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CB570">
      <w:pPr>
        <w:widowControl/>
        <w:tabs>
          <w:tab w:val="left" w:pos="3600"/>
        </w:tabs>
        <w:spacing w:line="360" w:lineRule="auto"/>
        <w:jc w:val="center"/>
        <w:rPr>
          <w:rStyle w:val="11"/>
          <w:rFonts w:hint="eastAsia" w:ascii="宋体" w:hAnsi="宋体"/>
          <w:sz w:val="28"/>
          <w:szCs w:val="32"/>
        </w:rPr>
      </w:pPr>
      <w:r>
        <w:rPr>
          <w:rStyle w:val="11"/>
          <w:rFonts w:ascii="宋体" w:hAnsi="宋体"/>
          <w:sz w:val="28"/>
          <w:szCs w:val="32"/>
        </w:rPr>
        <w:t>202</w:t>
      </w:r>
      <w:r>
        <w:rPr>
          <w:rStyle w:val="11"/>
          <w:rFonts w:hint="eastAsia" w:ascii="宋体" w:hAnsi="宋体"/>
          <w:sz w:val="28"/>
          <w:szCs w:val="32"/>
        </w:rPr>
        <w:t>6年</w:t>
      </w:r>
      <w:r>
        <w:rPr>
          <w:rStyle w:val="11"/>
          <w:rFonts w:ascii="宋体" w:hAnsi="宋体"/>
          <w:sz w:val="28"/>
          <w:szCs w:val="32"/>
        </w:rPr>
        <w:t>野生动植物保护与利用学科</w:t>
      </w:r>
      <w:r>
        <w:rPr>
          <w:rStyle w:val="11"/>
          <w:rFonts w:hint="eastAsia" w:ascii="宋体" w:hAnsi="宋体"/>
          <w:sz w:val="28"/>
          <w:szCs w:val="32"/>
        </w:rPr>
        <w:t>（动物方向）</w:t>
      </w:r>
      <w:r>
        <w:rPr>
          <w:rStyle w:val="11"/>
          <w:rFonts w:ascii="宋体" w:hAnsi="宋体"/>
          <w:sz w:val="28"/>
          <w:szCs w:val="32"/>
        </w:rPr>
        <w:t>研究生复试办法</w:t>
      </w:r>
    </w:p>
    <w:p w14:paraId="1B67EF06">
      <w:pPr>
        <w:snapToGrid w:val="0"/>
        <w:spacing w:before="312" w:beforeLines="100" w:line="360" w:lineRule="auto"/>
        <w:outlineLvl w:val="0"/>
        <w:rPr>
          <w:rFonts w:hint="eastAsia" w:hAnsiTheme="minorEastAsia" w:eastAsiaTheme="minorEastAsia"/>
          <w:b/>
          <w:color w:val="000000"/>
          <w:sz w:val="24"/>
        </w:rPr>
      </w:pPr>
      <w:r>
        <w:rPr>
          <w:rFonts w:hAnsiTheme="minorEastAsia" w:eastAsiaTheme="minorEastAsia"/>
          <w:b/>
          <w:color w:val="000000"/>
          <w:sz w:val="24"/>
        </w:rPr>
        <w:t>一、</w:t>
      </w:r>
      <w:r>
        <w:rPr>
          <w:rFonts w:hint="eastAsia" w:hAnsiTheme="minorEastAsia" w:eastAsiaTheme="minorEastAsia"/>
          <w:b/>
          <w:color w:val="000000"/>
          <w:sz w:val="24"/>
        </w:rPr>
        <w:t>复试时间及地点</w:t>
      </w:r>
    </w:p>
    <w:p w14:paraId="014B9429">
      <w:pPr>
        <w:pStyle w:val="17"/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bookmarkStart w:id="0" w:name="OLE_LINK1"/>
      <w:r>
        <w:rPr>
          <w:rFonts w:hint="eastAsia" w:eastAsiaTheme="minorEastAsia"/>
          <w:sz w:val="24"/>
          <w:szCs w:val="24"/>
        </w:rPr>
        <w:t>时间：2026年4月3日下午-2</w:t>
      </w:r>
      <w:r>
        <w:rPr>
          <w:rFonts w:eastAsiaTheme="minorEastAsia"/>
          <w:sz w:val="24"/>
          <w:szCs w:val="24"/>
        </w:rPr>
        <w:t>026</w:t>
      </w:r>
      <w:r>
        <w:rPr>
          <w:rFonts w:hint="eastAsia" w:eastAsiaTheme="minorEastAsia"/>
          <w:sz w:val="24"/>
          <w:szCs w:val="24"/>
        </w:rPr>
        <w:t>年</w:t>
      </w:r>
      <w:r>
        <w:rPr>
          <w:rFonts w:eastAsiaTheme="minorEastAsia"/>
          <w:sz w:val="24"/>
          <w:szCs w:val="24"/>
        </w:rPr>
        <w:t>4</w:t>
      </w:r>
      <w:r>
        <w:rPr>
          <w:rFonts w:hint="eastAsia" w:eastAsiaTheme="minorEastAsia"/>
          <w:sz w:val="24"/>
          <w:szCs w:val="24"/>
        </w:rPr>
        <w:t>月4日</w:t>
      </w:r>
      <w:bookmarkEnd w:id="0"/>
      <w:r>
        <w:rPr>
          <w:rFonts w:hint="eastAsia"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</w:t>
      </w:r>
    </w:p>
    <w:p w14:paraId="28C5A2F2">
      <w:pPr>
        <w:pStyle w:val="17"/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int="eastAsia" w:eastAsiaTheme="minorEastAsia"/>
          <w:sz w:val="24"/>
          <w:szCs w:val="24"/>
        </w:rPr>
        <w:t>地点：北京林业大学生态与自然保护学院</w:t>
      </w:r>
    </w:p>
    <w:p w14:paraId="0974C5AF">
      <w:pPr>
        <w:snapToGrid w:val="0"/>
        <w:spacing w:before="312" w:beforeLines="100" w:line="360" w:lineRule="auto"/>
        <w:outlineLvl w:val="0"/>
        <w:rPr>
          <w:rFonts w:eastAsiaTheme="minorEastAsia"/>
          <w:b/>
          <w:color w:val="000000"/>
          <w:sz w:val="24"/>
        </w:rPr>
      </w:pPr>
      <w:r>
        <w:rPr>
          <w:rFonts w:hAnsiTheme="minorEastAsia" w:eastAsiaTheme="minorEastAsia"/>
          <w:b/>
          <w:color w:val="000000"/>
          <w:sz w:val="24"/>
        </w:rPr>
        <w:t>二、复试环节及具体安排</w:t>
      </w:r>
    </w:p>
    <w:p w14:paraId="2400A83B">
      <w:pPr>
        <w:snapToGrid w:val="0"/>
        <w:spacing w:line="360" w:lineRule="auto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1、</w:t>
      </w:r>
      <w:bookmarkStart w:id="1" w:name="_Hlk225338114"/>
      <w:r>
        <w:rPr>
          <w:rFonts w:hint="eastAsia" w:hAnsiTheme="minorEastAsia" w:eastAsiaTheme="minorEastAsia"/>
          <w:b/>
          <w:sz w:val="24"/>
        </w:rPr>
        <w:t>生活学习状态调查</w:t>
      </w:r>
      <w:bookmarkEnd w:id="1"/>
    </w:p>
    <w:p w14:paraId="5518E031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根据学校提供的问卷进行调查，成绩不计入总分。</w:t>
      </w:r>
    </w:p>
    <w:p w14:paraId="7177E5E0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【4月3日下午1</w:t>
      </w:r>
      <w:r>
        <w:rPr>
          <w:rFonts w:hAnsiTheme="minorEastAsia" w:eastAsiaTheme="minorEastAsia"/>
          <w:sz w:val="24"/>
        </w:rPr>
        <w:t>4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>30-15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 xml:space="preserve">00  </w:t>
      </w:r>
      <w:r>
        <w:rPr>
          <w:rFonts w:hint="eastAsia" w:hAnsiTheme="minorEastAsia" w:eastAsiaTheme="minorEastAsia"/>
          <w:sz w:val="24"/>
        </w:rPr>
        <w:t>二教207】</w:t>
      </w:r>
    </w:p>
    <w:p w14:paraId="67193E13">
      <w:pPr>
        <w:snapToGrid w:val="0"/>
        <w:spacing w:line="360" w:lineRule="auto"/>
        <w:ind w:firstLine="482" w:firstLineChars="200"/>
        <w:rPr>
          <w:rFonts w:eastAsiaTheme="minorEastAsia"/>
          <w:b/>
          <w:bCs/>
          <w:color w:val="000000"/>
          <w:sz w:val="24"/>
        </w:rPr>
      </w:pPr>
      <w:r>
        <w:rPr>
          <w:rFonts w:hAnsiTheme="minorEastAsia" w:eastAsiaTheme="minorEastAsia"/>
          <w:b/>
          <w:bCs/>
          <w:color w:val="000000"/>
          <w:sz w:val="24"/>
        </w:rPr>
        <w:t>2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、</w:t>
      </w:r>
      <w:r>
        <w:rPr>
          <w:rFonts w:hAnsiTheme="minorEastAsia" w:eastAsiaTheme="minorEastAsia"/>
          <w:b/>
          <w:bCs/>
          <w:color w:val="000000"/>
          <w:sz w:val="24"/>
        </w:rPr>
        <w:t>专业综合</w:t>
      </w:r>
      <w:r>
        <w:rPr>
          <w:rFonts w:hint="eastAsia" w:hAnsiTheme="minorEastAsia" w:eastAsiaTheme="minorEastAsia"/>
          <w:b/>
          <w:bCs/>
          <w:color w:val="000000"/>
          <w:sz w:val="24"/>
        </w:rPr>
        <w:t>测</w:t>
      </w:r>
      <w:r>
        <w:rPr>
          <w:rFonts w:hAnsiTheme="minorEastAsia" w:eastAsiaTheme="minorEastAsia"/>
          <w:b/>
          <w:bCs/>
          <w:color w:val="000000"/>
          <w:sz w:val="24"/>
        </w:rPr>
        <w:t>试（</w:t>
      </w:r>
      <w:r>
        <w:rPr>
          <w:rFonts w:eastAsiaTheme="minorEastAsia"/>
          <w:b/>
          <w:bCs/>
          <w:color w:val="000000"/>
          <w:sz w:val="24"/>
        </w:rPr>
        <w:t>100</w:t>
      </w:r>
      <w:r>
        <w:rPr>
          <w:rFonts w:hAnsiTheme="minorEastAsia" w:eastAsiaTheme="minorEastAsia"/>
          <w:b/>
          <w:bCs/>
          <w:color w:val="000000"/>
          <w:sz w:val="24"/>
        </w:rPr>
        <w:t>分）</w:t>
      </w:r>
    </w:p>
    <w:p w14:paraId="4E6F56A3">
      <w:pPr>
        <w:snapToGrid w:val="0"/>
        <w:spacing w:line="360" w:lineRule="auto"/>
        <w:ind w:firstLine="48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主要考察动物学、生态学、保护生物学等领域专业知识，采用笔试方式进行测试。</w:t>
      </w:r>
    </w:p>
    <w:p w14:paraId="2C6DC0AB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【4月3日下午1</w:t>
      </w:r>
      <w:r>
        <w:rPr>
          <w:rFonts w:hAnsiTheme="minorEastAsia" w:eastAsiaTheme="minorEastAsia"/>
          <w:sz w:val="24"/>
        </w:rPr>
        <w:t>5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>00-17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 xml:space="preserve">00  </w:t>
      </w:r>
      <w:r>
        <w:rPr>
          <w:rFonts w:hint="eastAsia" w:hAnsiTheme="minorEastAsia" w:eastAsiaTheme="minorEastAsia"/>
          <w:sz w:val="24"/>
        </w:rPr>
        <w:t>二教207】</w:t>
      </w:r>
    </w:p>
    <w:p w14:paraId="3CCF471F">
      <w:pPr>
        <w:snapToGrid w:val="0"/>
        <w:spacing w:line="360" w:lineRule="auto"/>
        <w:ind w:firstLine="482" w:firstLineChars="200"/>
        <w:rPr>
          <w:rFonts w:eastAsiaTheme="minorEastAsia"/>
          <w:b/>
          <w:sz w:val="24"/>
        </w:rPr>
      </w:pPr>
      <w:r>
        <w:rPr>
          <w:rFonts w:hAnsiTheme="minorEastAsia" w:eastAsiaTheme="minorEastAsia"/>
          <w:b/>
          <w:sz w:val="24"/>
        </w:rPr>
        <w:t>3</w:t>
      </w:r>
      <w:r>
        <w:rPr>
          <w:rFonts w:hint="eastAsia" w:hAnsiTheme="minorEastAsia" w:eastAsiaTheme="minorEastAsia"/>
          <w:b/>
          <w:sz w:val="24"/>
        </w:rPr>
        <w:t>、</w:t>
      </w:r>
      <w:r>
        <w:rPr>
          <w:rFonts w:hAnsiTheme="minorEastAsia" w:eastAsiaTheme="minorEastAsia"/>
          <w:b/>
          <w:sz w:val="24"/>
        </w:rPr>
        <w:t>外语听力及口语测试（</w:t>
      </w:r>
      <w:r>
        <w:rPr>
          <w:rFonts w:eastAsiaTheme="minorEastAsia"/>
          <w:b/>
          <w:sz w:val="24"/>
        </w:rPr>
        <w:t>100</w:t>
      </w:r>
      <w:r>
        <w:rPr>
          <w:rFonts w:hAnsiTheme="minorEastAsia" w:eastAsiaTheme="minorEastAsia"/>
          <w:b/>
          <w:sz w:val="24"/>
        </w:rPr>
        <w:t>分）</w:t>
      </w:r>
    </w:p>
    <w:p w14:paraId="76E85616">
      <w:pPr>
        <w:snapToGrid w:val="0"/>
        <w:spacing w:line="360" w:lineRule="auto"/>
        <w:ind w:firstLine="480"/>
        <w:rPr>
          <w:rFonts w:hint="eastAsia"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考生</w:t>
      </w:r>
      <w:r>
        <w:rPr>
          <w:rFonts w:hint="eastAsia" w:hAnsiTheme="minorEastAsia" w:eastAsiaTheme="minorEastAsia"/>
          <w:sz w:val="24"/>
        </w:rPr>
        <w:t>以</w:t>
      </w:r>
      <w:r>
        <w:rPr>
          <w:rFonts w:hAnsiTheme="minorEastAsia" w:eastAsiaTheme="minorEastAsia"/>
          <w:sz w:val="24"/>
        </w:rPr>
        <w:t>英文自我介绍</w:t>
      </w:r>
      <w:r>
        <w:rPr>
          <w:rFonts w:hint="eastAsia" w:hAnsiTheme="minorEastAsia" w:eastAsiaTheme="minorEastAsia"/>
          <w:sz w:val="24"/>
        </w:rPr>
        <w:t>，</w:t>
      </w:r>
      <w:r>
        <w:rPr>
          <w:rFonts w:hAnsiTheme="minorEastAsia" w:eastAsiaTheme="minorEastAsia"/>
          <w:sz w:val="24"/>
        </w:rPr>
        <w:t>用英文朗读</w:t>
      </w:r>
      <w:r>
        <w:rPr>
          <w:rFonts w:hint="eastAsia" w:hAnsiTheme="minorEastAsia" w:eastAsiaTheme="minorEastAsia"/>
          <w:sz w:val="24"/>
        </w:rPr>
        <w:t>并翻译</w:t>
      </w:r>
      <w:r>
        <w:rPr>
          <w:rFonts w:hAnsiTheme="minorEastAsia" w:eastAsiaTheme="minorEastAsia"/>
          <w:sz w:val="24"/>
        </w:rPr>
        <w:t>指定的与专业相关的英文文章</w:t>
      </w:r>
      <w:r>
        <w:rPr>
          <w:rFonts w:hint="eastAsia" w:hAnsiTheme="minorEastAsia" w:eastAsiaTheme="minorEastAsia"/>
          <w:sz w:val="24"/>
        </w:rPr>
        <w:t>或专业词汇</w:t>
      </w:r>
      <w:r>
        <w:rPr>
          <w:rFonts w:hAnsiTheme="minorEastAsia" w:eastAsiaTheme="minorEastAsia"/>
          <w:sz w:val="24"/>
        </w:rPr>
        <w:t>，</w:t>
      </w:r>
      <w:r>
        <w:rPr>
          <w:rFonts w:hint="eastAsia" w:hAnsiTheme="minorEastAsia" w:eastAsiaTheme="minorEastAsia"/>
          <w:sz w:val="24"/>
        </w:rPr>
        <w:t>并以</w:t>
      </w:r>
      <w:r>
        <w:rPr>
          <w:rFonts w:hAnsiTheme="minorEastAsia" w:eastAsiaTheme="minorEastAsia"/>
          <w:sz w:val="24"/>
        </w:rPr>
        <w:t>英语同面试专家进行口语交流</w:t>
      </w:r>
      <w:r>
        <w:rPr>
          <w:rFonts w:hint="eastAsia" w:hAnsiTheme="minorEastAsia" w:eastAsiaTheme="minorEastAsia"/>
          <w:sz w:val="24"/>
        </w:rPr>
        <w:t>。</w:t>
      </w:r>
    </w:p>
    <w:p w14:paraId="42326422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【4月</w:t>
      </w:r>
      <w:r>
        <w:rPr>
          <w:rFonts w:hAnsiTheme="minorEastAsia" w:eastAsiaTheme="minorEastAsia"/>
          <w:sz w:val="24"/>
        </w:rPr>
        <w:t>4</w:t>
      </w:r>
      <w:r>
        <w:rPr>
          <w:rFonts w:hint="eastAsia" w:hAnsiTheme="minorEastAsia" w:eastAsiaTheme="minorEastAsia"/>
          <w:sz w:val="24"/>
        </w:rPr>
        <w:t>日8:</w:t>
      </w:r>
      <w:r>
        <w:rPr>
          <w:rFonts w:hAnsiTheme="minorEastAsia" w:eastAsiaTheme="minorEastAsia"/>
          <w:sz w:val="24"/>
        </w:rPr>
        <w:t>30-16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>30</w:t>
      </w:r>
      <w:r>
        <w:rPr>
          <w:rFonts w:hint="eastAsia" w:hAnsiTheme="minorEastAsia" w:eastAsiaTheme="minorEastAsia"/>
          <w:sz w:val="24"/>
        </w:rPr>
        <w:t>，主楼1</w:t>
      </w:r>
      <w:r>
        <w:rPr>
          <w:rFonts w:hAnsiTheme="minorEastAsia" w:eastAsiaTheme="minorEastAsia"/>
          <w:sz w:val="24"/>
        </w:rPr>
        <w:t>102</w:t>
      </w:r>
      <w:r>
        <w:rPr>
          <w:rFonts w:hint="eastAsia" w:hAnsiTheme="minorEastAsia" w:eastAsiaTheme="minorEastAsia"/>
          <w:sz w:val="24"/>
        </w:rPr>
        <w:t>】</w:t>
      </w:r>
    </w:p>
    <w:p w14:paraId="4A3B846D">
      <w:pPr>
        <w:snapToGrid w:val="0"/>
        <w:spacing w:line="360" w:lineRule="auto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AnsiTheme="minorEastAsia" w:eastAsiaTheme="minorEastAsia"/>
          <w:b/>
          <w:sz w:val="24"/>
        </w:rPr>
        <w:t>4</w:t>
      </w:r>
      <w:r>
        <w:rPr>
          <w:rFonts w:hint="eastAsia" w:hAnsiTheme="minorEastAsia" w:eastAsiaTheme="minorEastAsia"/>
          <w:b/>
          <w:sz w:val="24"/>
        </w:rPr>
        <w:t>、</w:t>
      </w:r>
      <w:r>
        <w:rPr>
          <w:rFonts w:hAnsiTheme="minorEastAsia" w:eastAsiaTheme="minorEastAsia"/>
          <w:b/>
          <w:sz w:val="24"/>
        </w:rPr>
        <w:t>综合素质面试（150分）</w:t>
      </w:r>
    </w:p>
    <w:p w14:paraId="68541BF1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AnsiTheme="minorEastAsia" w:eastAsiaTheme="minorEastAsia"/>
          <w:sz w:val="24"/>
        </w:rPr>
        <w:t>包括自我介绍、专家提问、自由交流</w:t>
      </w:r>
      <w:r>
        <w:rPr>
          <w:rFonts w:eastAsiaTheme="minorEastAsia"/>
          <w:sz w:val="24"/>
        </w:rPr>
        <w:t>3</w:t>
      </w:r>
      <w:r>
        <w:rPr>
          <w:rFonts w:hAnsiTheme="minorEastAsia" w:eastAsiaTheme="minorEastAsia"/>
          <w:sz w:val="24"/>
        </w:rPr>
        <w:t>个环节，重点考察考生的专业知识、科研潜能</w:t>
      </w:r>
      <w:r>
        <w:rPr>
          <w:rFonts w:hint="eastAsia" w:hAnsiTheme="minorEastAsia" w:eastAsiaTheme="minorEastAsia"/>
          <w:sz w:val="24"/>
        </w:rPr>
        <w:t>和</w:t>
      </w:r>
      <w:r>
        <w:rPr>
          <w:rFonts w:hAnsiTheme="minorEastAsia" w:eastAsiaTheme="minorEastAsia"/>
          <w:sz w:val="24"/>
        </w:rPr>
        <w:t>综合素质</w:t>
      </w:r>
      <w:r>
        <w:rPr>
          <w:rFonts w:hint="eastAsia" w:hAnsiTheme="minorEastAsia" w:eastAsiaTheme="minorEastAsia"/>
          <w:sz w:val="24"/>
        </w:rPr>
        <w:t>等。</w:t>
      </w:r>
    </w:p>
    <w:p w14:paraId="5849CB41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【4月</w:t>
      </w:r>
      <w:r>
        <w:rPr>
          <w:rFonts w:hAnsiTheme="minorEastAsia" w:eastAsiaTheme="minorEastAsia"/>
          <w:sz w:val="24"/>
        </w:rPr>
        <w:t>4</w:t>
      </w:r>
      <w:r>
        <w:rPr>
          <w:rFonts w:hint="eastAsia" w:hAnsiTheme="minorEastAsia" w:eastAsiaTheme="minorEastAsia"/>
          <w:sz w:val="24"/>
        </w:rPr>
        <w:t>日8:</w:t>
      </w:r>
      <w:r>
        <w:rPr>
          <w:rFonts w:hAnsiTheme="minorEastAsia" w:eastAsiaTheme="minorEastAsia"/>
          <w:sz w:val="24"/>
        </w:rPr>
        <w:t>30-16</w:t>
      </w:r>
      <w:r>
        <w:rPr>
          <w:rFonts w:hint="eastAsia" w:hAnsiTheme="minorEastAsia" w:eastAsiaTheme="minorEastAsia"/>
          <w:sz w:val="24"/>
        </w:rPr>
        <w:t>:</w:t>
      </w:r>
      <w:r>
        <w:rPr>
          <w:rFonts w:hAnsiTheme="minorEastAsia" w:eastAsiaTheme="minorEastAsia"/>
          <w:sz w:val="24"/>
        </w:rPr>
        <w:t>30</w:t>
      </w:r>
      <w:r>
        <w:rPr>
          <w:rFonts w:hint="eastAsia" w:hAnsiTheme="minorEastAsia" w:eastAsiaTheme="minorEastAsia"/>
          <w:sz w:val="24"/>
        </w:rPr>
        <w:t>，主楼1</w:t>
      </w:r>
      <w:r>
        <w:rPr>
          <w:rFonts w:hAnsiTheme="minorEastAsia" w:eastAsiaTheme="minorEastAsia"/>
          <w:sz w:val="24"/>
        </w:rPr>
        <w:t>102</w:t>
      </w:r>
      <w:r>
        <w:rPr>
          <w:rFonts w:hint="eastAsia" w:hAnsiTheme="minorEastAsia" w:eastAsiaTheme="minorEastAsia"/>
          <w:sz w:val="24"/>
        </w:rPr>
        <w:t>】</w:t>
      </w:r>
    </w:p>
    <w:p w14:paraId="4BCC4064">
      <w:pPr>
        <w:snapToGrid w:val="0"/>
        <w:spacing w:line="360" w:lineRule="auto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AnsiTheme="minorEastAsia" w:eastAsiaTheme="minorEastAsia"/>
          <w:b/>
          <w:sz w:val="24"/>
        </w:rPr>
        <w:t>5</w:t>
      </w:r>
      <w:r>
        <w:rPr>
          <w:rFonts w:hint="eastAsia" w:hAnsiTheme="minorEastAsia" w:eastAsiaTheme="minorEastAsia"/>
          <w:b/>
          <w:sz w:val="24"/>
        </w:rPr>
        <w:t>、</w:t>
      </w:r>
      <w:r>
        <w:rPr>
          <w:rFonts w:hAnsiTheme="minorEastAsia" w:eastAsiaTheme="minorEastAsia"/>
          <w:b/>
          <w:sz w:val="24"/>
        </w:rPr>
        <w:t>诚信评判</w:t>
      </w:r>
    </w:p>
    <w:p w14:paraId="75CF0887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考生须填写《诚信复试承诺书》，</w:t>
      </w:r>
      <w:r>
        <w:rPr>
          <w:rFonts w:hAnsiTheme="minorEastAsia" w:eastAsiaTheme="minorEastAsia"/>
          <w:sz w:val="24"/>
        </w:rPr>
        <w:t>对于弄虚作假及考试违规作弊的考生，一律按照《国家教育考试违规处理办法》和《普通高等学校学生管理规定》等严肃处理。</w:t>
      </w:r>
    </w:p>
    <w:p w14:paraId="4454678F">
      <w:pPr>
        <w:snapToGrid w:val="0"/>
        <w:spacing w:before="240" w:line="360" w:lineRule="auto"/>
        <w:rPr>
          <w:rFonts w:eastAsiaTheme="minorEastAsia"/>
          <w:b/>
          <w:bCs/>
          <w:sz w:val="24"/>
        </w:rPr>
      </w:pPr>
      <w:r>
        <w:rPr>
          <w:rFonts w:hAnsiTheme="minorEastAsia" w:eastAsiaTheme="minorEastAsia"/>
          <w:sz w:val="24"/>
        </w:rPr>
        <w:t>三、</w:t>
      </w:r>
      <w:r>
        <w:rPr>
          <w:rFonts w:hAnsiTheme="minorEastAsia" w:eastAsiaTheme="minorEastAsia"/>
          <w:b/>
          <w:bCs/>
          <w:sz w:val="24"/>
        </w:rPr>
        <w:t>成绩计算及录取</w:t>
      </w:r>
    </w:p>
    <w:p w14:paraId="7515B602">
      <w:pPr>
        <w:snapToGrid w:val="0"/>
        <w:spacing w:line="360" w:lineRule="auto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1、成绩计算</w:t>
      </w:r>
    </w:p>
    <w:p w14:paraId="5CF45B7E">
      <w:pPr>
        <w:snapToGrid w:val="0"/>
        <w:spacing w:line="360" w:lineRule="auto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复试总成绩</w:t>
      </w:r>
      <w:r>
        <w:rPr>
          <w:rFonts w:hint="eastAsia" w:hAnsiTheme="minorEastAsia"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= </w:t>
      </w:r>
      <w:r>
        <w:rPr>
          <w:rFonts w:hAnsiTheme="minorEastAsia" w:eastAsiaTheme="minorEastAsia"/>
          <w:sz w:val="24"/>
        </w:rPr>
        <w:t>专业综合</w:t>
      </w:r>
      <w:r>
        <w:rPr>
          <w:rFonts w:hint="eastAsia" w:hAnsiTheme="minorEastAsia" w:eastAsiaTheme="minorEastAsia"/>
          <w:sz w:val="24"/>
        </w:rPr>
        <w:t>测</w:t>
      </w:r>
      <w:r>
        <w:rPr>
          <w:rFonts w:hAnsiTheme="minorEastAsia" w:eastAsiaTheme="minorEastAsia"/>
          <w:sz w:val="24"/>
        </w:rPr>
        <w:t>试</w:t>
      </w:r>
      <w:r>
        <w:rPr>
          <w:rFonts w:hint="eastAsia" w:hAnsiTheme="minorEastAsia" w:eastAsiaTheme="minorEastAsia"/>
          <w:sz w:val="24"/>
        </w:rPr>
        <w:t xml:space="preserve">成绩 </w:t>
      </w:r>
      <w:r>
        <w:rPr>
          <w:rFonts w:eastAsiaTheme="minorEastAsia"/>
          <w:sz w:val="24"/>
        </w:rPr>
        <w:t xml:space="preserve">+ </w:t>
      </w:r>
      <w:r>
        <w:rPr>
          <w:rFonts w:hAnsiTheme="minorEastAsia" w:eastAsiaTheme="minorEastAsia"/>
          <w:sz w:val="24"/>
        </w:rPr>
        <w:t>外语听力、口语</w:t>
      </w:r>
      <w:r>
        <w:rPr>
          <w:rFonts w:hint="eastAsia" w:hAnsiTheme="minorEastAsia" w:eastAsiaTheme="minorEastAsia"/>
          <w:sz w:val="24"/>
        </w:rPr>
        <w:t xml:space="preserve">成绩 </w:t>
      </w:r>
      <w:r>
        <w:rPr>
          <w:rFonts w:eastAsiaTheme="minorEastAsia"/>
          <w:sz w:val="24"/>
        </w:rPr>
        <w:t xml:space="preserve">+ </w:t>
      </w:r>
      <w:r>
        <w:rPr>
          <w:rFonts w:hAnsiTheme="minorEastAsia" w:eastAsiaTheme="minorEastAsia"/>
          <w:sz w:val="24"/>
        </w:rPr>
        <w:t>综合素质面试</w:t>
      </w:r>
      <w:r>
        <w:rPr>
          <w:rFonts w:hint="eastAsia" w:hAnsiTheme="minorEastAsia" w:eastAsiaTheme="minorEastAsia"/>
          <w:sz w:val="24"/>
        </w:rPr>
        <w:t>成绩。</w:t>
      </w:r>
      <w:r>
        <w:rPr>
          <w:rFonts w:hAnsiTheme="minorEastAsia" w:eastAsiaTheme="minorEastAsia"/>
          <w:sz w:val="24"/>
        </w:rPr>
        <w:t>复试满分</w:t>
      </w:r>
      <w:r>
        <w:rPr>
          <w:rFonts w:eastAsiaTheme="minorEastAsia"/>
          <w:sz w:val="24"/>
        </w:rPr>
        <w:t>350</w:t>
      </w:r>
      <w:r>
        <w:rPr>
          <w:rFonts w:hAnsiTheme="minorEastAsia" w:eastAsiaTheme="minorEastAsia"/>
          <w:sz w:val="24"/>
        </w:rPr>
        <w:t>分，</w:t>
      </w:r>
      <w:r>
        <w:rPr>
          <w:rFonts w:eastAsiaTheme="minorEastAsia"/>
          <w:sz w:val="24"/>
        </w:rPr>
        <w:t>210</w:t>
      </w:r>
      <w:r>
        <w:rPr>
          <w:rFonts w:hAnsiTheme="minorEastAsia" w:eastAsiaTheme="minorEastAsia"/>
          <w:sz w:val="24"/>
        </w:rPr>
        <w:t>分及格。</w:t>
      </w:r>
    </w:p>
    <w:p w14:paraId="2566D8DA">
      <w:pPr>
        <w:snapToGrid w:val="0"/>
        <w:spacing w:line="360" w:lineRule="auto"/>
        <w:ind w:firstLine="48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入学总成绩</w:t>
      </w:r>
      <w:r>
        <w:rPr>
          <w:rFonts w:eastAsiaTheme="minorEastAsia"/>
          <w:sz w:val="24"/>
        </w:rPr>
        <w:t>=</w:t>
      </w:r>
      <w:r>
        <w:rPr>
          <w:rFonts w:hAnsiTheme="minorEastAsia" w:eastAsiaTheme="minorEastAsia"/>
          <w:sz w:val="24"/>
        </w:rPr>
        <w:t>初试成绩</w:t>
      </w:r>
      <w:r>
        <w:rPr>
          <w:rFonts w:hint="eastAsia" w:hAnsiTheme="minorEastAsia"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× </w:t>
      </w:r>
      <w:r>
        <w:rPr>
          <w:rFonts w:hint="eastAsia" w:eastAsiaTheme="minorEastAsia"/>
          <w:sz w:val="24"/>
        </w:rPr>
        <w:t>50</w:t>
      </w:r>
      <w:r>
        <w:rPr>
          <w:rFonts w:eastAsiaTheme="minorEastAsia"/>
          <w:sz w:val="24"/>
        </w:rPr>
        <w:t xml:space="preserve">% + </w:t>
      </w:r>
      <w:r>
        <w:rPr>
          <w:rFonts w:hAnsiTheme="minorEastAsia" w:eastAsiaTheme="minorEastAsia"/>
          <w:sz w:val="24"/>
        </w:rPr>
        <w:t>复试总成绩</w:t>
      </w:r>
      <w:r>
        <w:rPr>
          <w:rFonts w:hint="eastAsia" w:hAnsiTheme="minorEastAsia" w:eastAsiaTheme="minorEastAsia"/>
          <w:sz w:val="24"/>
        </w:rPr>
        <w:t xml:space="preserve"> </w:t>
      </w:r>
      <w:r>
        <w:rPr>
          <w:rFonts w:eastAsiaTheme="minorEastAsia"/>
          <w:sz w:val="24"/>
        </w:rPr>
        <w:t xml:space="preserve">× </w:t>
      </w:r>
      <w:r>
        <w:rPr>
          <w:rFonts w:hint="eastAsia" w:eastAsiaTheme="minorEastAsia"/>
          <w:sz w:val="24"/>
        </w:rPr>
        <w:t>50</w:t>
      </w:r>
      <w:r>
        <w:rPr>
          <w:rFonts w:eastAsiaTheme="minorEastAsia"/>
          <w:sz w:val="24"/>
        </w:rPr>
        <w:t>%</w:t>
      </w:r>
    </w:p>
    <w:p w14:paraId="4ECC16A0">
      <w:pPr>
        <w:widowControl/>
        <w:snapToGrid w:val="0"/>
        <w:spacing w:line="360" w:lineRule="auto"/>
        <w:ind w:firstLine="548" w:firstLineChars="200"/>
        <w:rPr>
          <w:color w:val="000000"/>
          <w:spacing w:val="17"/>
          <w:kern w:val="0"/>
          <w:sz w:val="24"/>
          <w:szCs w:val="19"/>
        </w:rPr>
      </w:pPr>
      <w:r>
        <w:rPr>
          <w:rFonts w:hAnsi="宋体"/>
          <w:color w:val="000000"/>
          <w:spacing w:val="17"/>
          <w:kern w:val="0"/>
          <w:sz w:val="24"/>
          <w:szCs w:val="19"/>
        </w:rPr>
        <w:t>所有各项成绩计算到小数点后</w:t>
      </w:r>
      <w:r>
        <w:rPr>
          <w:rFonts w:hint="eastAsia"/>
          <w:color w:val="000000"/>
          <w:spacing w:val="17"/>
          <w:kern w:val="0"/>
          <w:sz w:val="24"/>
          <w:szCs w:val="19"/>
        </w:rPr>
        <w:t>两</w:t>
      </w:r>
      <w:r>
        <w:rPr>
          <w:rFonts w:hAnsi="宋体"/>
          <w:color w:val="000000"/>
          <w:spacing w:val="17"/>
          <w:kern w:val="0"/>
          <w:sz w:val="24"/>
          <w:szCs w:val="19"/>
        </w:rPr>
        <w:t>位。</w:t>
      </w:r>
    </w:p>
    <w:p w14:paraId="7599E222">
      <w:pPr>
        <w:snapToGrid w:val="0"/>
        <w:spacing w:line="360" w:lineRule="auto"/>
        <w:ind w:firstLine="482" w:firstLineChars="200"/>
        <w:rPr>
          <w:rFonts w:hint="eastAsia" w:hAnsiTheme="minorEastAsia" w:eastAsiaTheme="minorEastAsia"/>
          <w:b/>
          <w:sz w:val="24"/>
        </w:rPr>
      </w:pPr>
      <w:r>
        <w:rPr>
          <w:rFonts w:hint="eastAsia" w:hAnsiTheme="minorEastAsia" w:eastAsiaTheme="minorEastAsia"/>
          <w:b/>
          <w:sz w:val="24"/>
        </w:rPr>
        <w:t>2、录取办法</w:t>
      </w:r>
    </w:p>
    <w:p w14:paraId="2B85225F">
      <w:pPr>
        <w:snapToGrid w:val="0"/>
        <w:spacing w:line="360" w:lineRule="auto"/>
        <w:ind w:firstLine="480"/>
        <w:rPr>
          <w:rFonts w:hint="eastAsia" w:hAnsiTheme="minorEastAsia" w:eastAsiaTheme="minorEastAsia"/>
          <w:b/>
          <w:sz w:val="24"/>
        </w:rPr>
      </w:pPr>
      <w:r>
        <w:rPr>
          <w:rFonts w:hAnsiTheme="minorEastAsia" w:eastAsiaTheme="minorEastAsia"/>
          <w:sz w:val="24"/>
        </w:rPr>
        <w:t>录取办法同学校</w:t>
      </w:r>
      <w:r>
        <w:rPr>
          <w:rFonts w:hint="eastAsia" w:hAnsiTheme="minorEastAsia" w:eastAsiaTheme="minorEastAsia"/>
          <w:sz w:val="24"/>
        </w:rPr>
        <w:t>规定一致</w:t>
      </w:r>
      <w:r>
        <w:rPr>
          <w:rFonts w:hAnsiTheme="minorEastAsia" w:eastAsiaTheme="minorEastAsia"/>
          <w:sz w:val="24"/>
        </w:rPr>
        <w:t>，录取结果以研究生院公示名单为准。</w:t>
      </w:r>
    </w:p>
    <w:p w14:paraId="2D845F45">
      <w:pPr>
        <w:snapToGrid w:val="0"/>
        <w:spacing w:before="240" w:line="360" w:lineRule="auto"/>
        <w:rPr>
          <w:rFonts w:eastAsiaTheme="minorEastAsia"/>
          <w:b/>
          <w:sz w:val="24"/>
        </w:rPr>
      </w:pPr>
      <w:r>
        <w:rPr>
          <w:rFonts w:hint="eastAsia" w:eastAsiaTheme="minorEastAsia"/>
          <w:b/>
          <w:sz w:val="24"/>
        </w:rPr>
        <w:t>四、其它事项</w:t>
      </w:r>
    </w:p>
    <w:p w14:paraId="112D3C7B">
      <w:pPr>
        <w:snapToGrid w:val="0"/>
        <w:spacing w:line="360" w:lineRule="auto"/>
        <w:ind w:firstLine="480" w:firstLineChars="200"/>
        <w:rPr>
          <w:rFonts w:eastAsiaTheme="minorEastAsia"/>
          <w:b/>
          <w:sz w:val="24"/>
        </w:rPr>
      </w:pPr>
      <w:r>
        <w:rPr>
          <w:rFonts w:hint="eastAsia" w:hAnsiTheme="minorEastAsia" w:eastAsiaTheme="minorEastAsia"/>
          <w:bCs/>
          <w:sz w:val="24"/>
        </w:rPr>
        <w:t>考生填报《北京林业大学生态与自然保护学院野生动植物保护与利用学科（动物方向）研究生入学复试专业方向填报表》（附件1），4月1日上午10:00前发送至邮箱</w:t>
      </w:r>
      <w:r>
        <w:rPr>
          <w:rFonts w:hint="eastAsia" w:eastAsiaTheme="minorEastAsia"/>
          <w:sz w:val="24"/>
        </w:rPr>
        <w:t>yanlp</w:t>
      </w:r>
      <w:r>
        <w:rPr>
          <w:rFonts w:eastAsiaTheme="minorEastAsia"/>
          <w:sz w:val="24"/>
        </w:rPr>
        <w:t>@bjfu.edu.cn</w:t>
      </w:r>
      <w:r>
        <w:rPr>
          <w:rFonts w:hint="eastAsia" w:eastAsiaTheme="minorEastAsia"/>
          <w:sz w:val="24"/>
        </w:rPr>
        <w:t>。</w:t>
      </w:r>
    </w:p>
    <w:p w14:paraId="4A479BDA">
      <w:pPr>
        <w:snapToGrid w:val="0"/>
        <w:spacing w:before="240" w:line="360" w:lineRule="auto"/>
        <w:ind w:firstLine="482" w:firstLineChars="200"/>
        <w:rPr>
          <w:rFonts w:eastAsiaTheme="minorEastAsia"/>
          <w:b/>
          <w:sz w:val="24"/>
        </w:rPr>
      </w:pPr>
      <w:r>
        <w:rPr>
          <w:rFonts w:hAnsiTheme="minorEastAsia" w:eastAsiaTheme="minorEastAsia"/>
          <w:b/>
          <w:sz w:val="24"/>
        </w:rPr>
        <w:t>联系方式：</w:t>
      </w:r>
    </w:p>
    <w:p w14:paraId="3832E678">
      <w:pPr>
        <w:snapToGrid w:val="0"/>
        <w:spacing w:line="360" w:lineRule="auto"/>
        <w:ind w:firstLine="480" w:firstLineChars="200"/>
        <w:rPr>
          <w:rFonts w:hint="eastAsia" w:hAnsiTheme="minorEastAsia"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联系人：闫老师</w:t>
      </w:r>
    </w:p>
    <w:p w14:paraId="13C04F21">
      <w:pPr>
        <w:snapToGrid w:val="0"/>
        <w:spacing w:line="360" w:lineRule="auto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电话：</w:t>
      </w:r>
      <w:r>
        <w:rPr>
          <w:rFonts w:hint="eastAsia" w:eastAsiaTheme="minorEastAsia"/>
          <w:sz w:val="24"/>
        </w:rPr>
        <w:t>13426343735</w:t>
      </w:r>
    </w:p>
    <w:p w14:paraId="2E2C782A">
      <w:pPr>
        <w:snapToGrid w:val="0"/>
        <w:spacing w:line="360" w:lineRule="auto"/>
        <w:ind w:firstLine="480" w:firstLineChars="200"/>
        <w:rPr>
          <w:rFonts w:eastAsiaTheme="minorEastAsia"/>
          <w:sz w:val="24"/>
        </w:rPr>
      </w:pPr>
      <w:r>
        <w:rPr>
          <w:rFonts w:eastAsiaTheme="minorEastAsia"/>
          <w:sz w:val="24"/>
        </w:rPr>
        <w:t>E</w:t>
      </w:r>
      <w:r>
        <w:rPr>
          <w:rFonts w:hint="eastAsia" w:eastAsiaTheme="minorEastAsia"/>
          <w:sz w:val="24"/>
        </w:rPr>
        <w:t>mail：yanlp</w:t>
      </w:r>
      <w:r>
        <w:rPr>
          <w:rFonts w:eastAsiaTheme="minorEastAsia"/>
          <w:sz w:val="24"/>
        </w:rPr>
        <w:t>@bjfu.edu.cn</w:t>
      </w:r>
    </w:p>
    <w:p w14:paraId="53A86E0B">
      <w:pPr>
        <w:snapToGrid w:val="0"/>
        <w:spacing w:line="360" w:lineRule="auto"/>
        <w:ind w:firstLine="480" w:firstLineChars="200"/>
        <w:rPr>
          <w:rFonts w:eastAsiaTheme="minorEastAsia"/>
          <w:sz w:val="24"/>
        </w:rPr>
      </w:pPr>
      <w:r>
        <w:rPr>
          <w:rFonts w:hAnsiTheme="minorEastAsia" w:eastAsiaTheme="minorEastAsia"/>
          <w:sz w:val="24"/>
        </w:rPr>
        <w:t>地址：北京海淀区清华东路</w:t>
      </w:r>
      <w:r>
        <w:rPr>
          <w:rFonts w:eastAsiaTheme="minorEastAsia"/>
          <w:sz w:val="24"/>
        </w:rPr>
        <w:t>35</w:t>
      </w:r>
      <w:r>
        <w:rPr>
          <w:rFonts w:hAnsiTheme="minorEastAsia" w:eastAsiaTheme="minorEastAsia"/>
          <w:sz w:val="24"/>
        </w:rPr>
        <w:t>号北京林业大学主楼</w:t>
      </w:r>
      <w:r>
        <w:rPr>
          <w:rFonts w:eastAsiaTheme="minorEastAsia"/>
          <w:sz w:val="24"/>
        </w:rPr>
        <w:t>159</w:t>
      </w:r>
      <w:r>
        <w:rPr>
          <w:rFonts w:hAnsiTheme="minorEastAsia" w:eastAsiaTheme="minorEastAsia"/>
          <w:sz w:val="24"/>
        </w:rPr>
        <w:t>信箱</w:t>
      </w:r>
      <w:r>
        <w:rPr>
          <w:rFonts w:eastAsiaTheme="minorEastAsia"/>
          <w:sz w:val="24"/>
        </w:rPr>
        <w:t xml:space="preserve">   100083</w:t>
      </w:r>
    </w:p>
    <w:p w14:paraId="7F9279A7">
      <w:pPr>
        <w:snapToGrid w:val="0"/>
        <w:spacing w:line="360" w:lineRule="auto"/>
        <w:rPr>
          <w:rFonts w:eastAsiaTheme="minorEastAsia"/>
          <w:sz w:val="24"/>
        </w:rPr>
      </w:pPr>
    </w:p>
    <w:p w14:paraId="3151FDD2">
      <w:pPr>
        <w:snapToGrid w:val="0"/>
        <w:spacing w:line="360" w:lineRule="auto"/>
        <w:rPr>
          <w:rFonts w:eastAsiaTheme="minorEastAsia"/>
          <w:sz w:val="24"/>
        </w:rPr>
      </w:pPr>
    </w:p>
    <w:p w14:paraId="31832866">
      <w:pPr>
        <w:snapToGrid w:val="0"/>
        <w:spacing w:line="360" w:lineRule="auto"/>
        <w:ind w:right="120"/>
        <w:jc w:val="right"/>
        <w:rPr>
          <w:rFonts w:eastAsiaTheme="minorEastAsia"/>
          <w:sz w:val="24"/>
        </w:rPr>
      </w:pPr>
      <w:r>
        <w:rPr>
          <w:rFonts w:hint="eastAsia" w:hAnsiTheme="minorEastAsia" w:eastAsiaTheme="minorEastAsia"/>
          <w:sz w:val="24"/>
        </w:rPr>
        <w:t>生态与自然保护学院</w:t>
      </w:r>
    </w:p>
    <w:p w14:paraId="0FB192FF">
      <w:pPr>
        <w:snapToGrid w:val="0"/>
        <w:spacing w:line="360" w:lineRule="auto"/>
        <w:jc w:val="right"/>
        <w:rPr>
          <w:rFonts w:eastAsiaTheme="minorEastAsia"/>
        </w:rPr>
      </w:pPr>
      <w:bookmarkStart w:id="2" w:name="_GoBack"/>
      <w:bookmarkEnd w:id="2"/>
    </w:p>
    <w:p w14:paraId="514B2D2B">
      <w:pPr>
        <w:snapToGrid w:val="0"/>
        <w:spacing w:line="360" w:lineRule="auto"/>
        <w:ind w:firstLine="420" w:firstLineChars="200"/>
        <w:rPr>
          <w:rFonts w:cs="宋体"/>
          <w:color w:val="000000"/>
          <w:kern w:val="0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528F88D">
      <w:pPr>
        <w:spacing w:line="360" w:lineRule="auto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1766322F">
      <w:pPr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北京林业大学生态与自然保护学院</w:t>
      </w:r>
    </w:p>
    <w:p w14:paraId="785BF8AB">
      <w:pPr>
        <w:spacing w:line="360" w:lineRule="auto"/>
        <w:jc w:val="center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野生动植物保护与利用学科（动物方向）研究生入学复试专业方向填报表</w:t>
      </w:r>
    </w:p>
    <w:p w14:paraId="7B5FA404">
      <w:pPr>
        <w:spacing w:line="360" w:lineRule="auto"/>
        <w:jc w:val="left"/>
        <w:rPr>
          <w:rFonts w:hint="eastAsia" w:ascii="宋体" w:hAnsi="宋体"/>
          <w:b/>
          <w:bCs/>
          <w:sz w:val="30"/>
          <w:szCs w:val="30"/>
        </w:rPr>
      </w:pPr>
    </w:p>
    <w:p w14:paraId="1F2433F4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考生姓名：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</w:t>
      </w:r>
    </w:p>
    <w:p w14:paraId="4AE9CCEA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身份证号：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</w:t>
      </w:r>
    </w:p>
    <w:p w14:paraId="06670C78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</w:p>
    <w:p w14:paraId="3A561ACE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</w:p>
    <w:p w14:paraId="144F280E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导师志愿填报：</w:t>
      </w:r>
    </w:p>
    <w:p w14:paraId="3BC0650C">
      <w:pPr>
        <w:spacing w:line="360" w:lineRule="auto"/>
        <w:ind w:right="-512" w:rightChars="-244" w:firstLine="848" w:firstLineChars="303"/>
        <w:jc w:val="left"/>
        <w:rPr>
          <w:sz w:val="28"/>
          <w:szCs w:val="28"/>
        </w:rPr>
      </w:pPr>
      <w:r>
        <w:rPr>
          <w:sz w:val="28"/>
          <w:szCs w:val="28"/>
        </w:rPr>
        <w:t>导师1：</w:t>
      </w:r>
      <w:r>
        <w:rPr>
          <w:sz w:val="28"/>
          <w:szCs w:val="28"/>
          <w:u w:val="single"/>
        </w:rPr>
        <w:t xml:space="preserve">                         </w:t>
      </w:r>
    </w:p>
    <w:p w14:paraId="5EF14D88">
      <w:pPr>
        <w:spacing w:line="360" w:lineRule="auto"/>
        <w:ind w:firstLine="848" w:firstLineChars="303"/>
        <w:jc w:val="left"/>
        <w:rPr>
          <w:sz w:val="28"/>
          <w:szCs w:val="28"/>
        </w:rPr>
      </w:pPr>
      <w:r>
        <w:rPr>
          <w:sz w:val="28"/>
          <w:szCs w:val="28"/>
        </w:rPr>
        <w:t>导师2：</w:t>
      </w:r>
      <w:r>
        <w:rPr>
          <w:sz w:val="28"/>
          <w:szCs w:val="28"/>
          <w:u w:val="single"/>
        </w:rPr>
        <w:t xml:space="preserve">                         </w:t>
      </w:r>
    </w:p>
    <w:p w14:paraId="6A3841E1">
      <w:pPr>
        <w:spacing w:line="360" w:lineRule="auto"/>
        <w:ind w:firstLine="848" w:firstLineChars="303"/>
        <w:jc w:val="left"/>
        <w:rPr>
          <w:sz w:val="28"/>
          <w:szCs w:val="28"/>
        </w:rPr>
      </w:pPr>
      <w:r>
        <w:rPr>
          <w:sz w:val="28"/>
          <w:szCs w:val="28"/>
        </w:rPr>
        <w:t>导师3：</w:t>
      </w:r>
      <w:r>
        <w:rPr>
          <w:sz w:val="28"/>
          <w:szCs w:val="28"/>
          <w:u w:val="single"/>
        </w:rPr>
        <w:t xml:space="preserve">                         </w:t>
      </w:r>
    </w:p>
    <w:p w14:paraId="55413D5E">
      <w:pPr>
        <w:spacing w:line="360" w:lineRule="auto"/>
        <w:ind w:firstLine="848" w:firstLineChars="303"/>
        <w:jc w:val="left"/>
        <w:rPr>
          <w:sz w:val="28"/>
          <w:szCs w:val="28"/>
        </w:rPr>
      </w:pPr>
      <w:r>
        <w:rPr>
          <w:sz w:val="28"/>
          <w:szCs w:val="28"/>
        </w:rPr>
        <w:t>导师4：</w:t>
      </w:r>
      <w:r>
        <w:rPr>
          <w:sz w:val="28"/>
          <w:szCs w:val="28"/>
          <w:u w:val="single"/>
        </w:rPr>
        <w:t xml:space="preserve">                         </w:t>
      </w:r>
    </w:p>
    <w:p w14:paraId="56985D70">
      <w:pPr>
        <w:spacing w:line="360" w:lineRule="auto"/>
        <w:ind w:firstLine="848" w:firstLineChars="303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是否服从导师调剂：是（ ）；否（ ）</w:t>
      </w:r>
    </w:p>
    <w:p w14:paraId="2E457DBC">
      <w:pPr>
        <w:spacing w:line="360" w:lineRule="auto"/>
        <w:jc w:val="left"/>
        <w:rPr>
          <w:rFonts w:hint="eastAsia" w:ascii="宋体" w:hAnsi="宋体"/>
          <w:sz w:val="28"/>
          <w:szCs w:val="28"/>
        </w:rPr>
      </w:pPr>
    </w:p>
    <w:p w14:paraId="7AEE8A44">
      <w:pPr>
        <w:spacing w:line="360" w:lineRule="auto"/>
        <w:jc w:val="left"/>
        <w:rPr>
          <w:rFonts w:hint="eastAsia" w:ascii="宋体" w:hAnsi="宋体"/>
          <w:sz w:val="28"/>
          <w:szCs w:val="28"/>
        </w:rPr>
      </w:pPr>
    </w:p>
    <w:p w14:paraId="3AF56C4A">
      <w:pPr>
        <w:spacing w:line="360" w:lineRule="auto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备注：野生动植物保护与利用学科（动物方向）导师：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7"/>
        <w:gridCol w:w="5466"/>
      </w:tblGrid>
      <w:tr w14:paraId="7C50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7" w:type="dxa"/>
          </w:tcPr>
          <w:p w14:paraId="7448284C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5466" w:type="dxa"/>
          </w:tcPr>
          <w:p w14:paraId="0F3EEE83">
            <w:pPr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导师</w:t>
            </w:r>
          </w:p>
        </w:tc>
      </w:tr>
      <w:tr w14:paraId="5369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7" w:type="dxa"/>
          </w:tcPr>
          <w:p w14:paraId="17D8ACA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野生动植物保护与利用</w:t>
            </w:r>
          </w:p>
          <w:p w14:paraId="58B81859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（动物方向）</w:t>
            </w:r>
          </w:p>
        </w:tc>
        <w:tc>
          <w:tcPr>
            <w:tcW w:w="5466" w:type="dxa"/>
          </w:tcPr>
          <w:p w14:paraId="298AF86F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张东、郭玉民、丁长青、李建强、刘树强、潘慧娟、王楠、闫利平、秦兴虎、高云云</w:t>
            </w:r>
          </w:p>
        </w:tc>
      </w:tr>
    </w:tbl>
    <w:p w14:paraId="2A60EE1F">
      <w:pPr>
        <w:snapToGrid w:val="0"/>
        <w:spacing w:line="360" w:lineRule="auto"/>
        <w:rPr>
          <w:rFonts w:cs="宋体"/>
          <w:color w:val="000000"/>
          <w:kern w:val="0"/>
          <w:szCs w:val="21"/>
        </w:rPr>
      </w:pPr>
    </w:p>
    <w:sectPr>
      <w:footerReference r:id="rId3" w:type="default"/>
      <w:pgSz w:w="11906" w:h="16838"/>
      <w:pgMar w:top="1440" w:right="1080" w:bottom="1440" w:left="1080" w:header="624" w:footer="73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微软雅黑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46154"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81"/>
    <w:rsid w:val="00014695"/>
    <w:rsid w:val="00031D06"/>
    <w:rsid w:val="000340FB"/>
    <w:rsid w:val="00041E3D"/>
    <w:rsid w:val="000466D0"/>
    <w:rsid w:val="000478E4"/>
    <w:rsid w:val="00050863"/>
    <w:rsid w:val="000535A5"/>
    <w:rsid w:val="0006012D"/>
    <w:rsid w:val="000759DD"/>
    <w:rsid w:val="00080966"/>
    <w:rsid w:val="00081571"/>
    <w:rsid w:val="000A256F"/>
    <w:rsid w:val="000B0F74"/>
    <w:rsid w:val="000B15DF"/>
    <w:rsid w:val="000B1F8A"/>
    <w:rsid w:val="000D2B27"/>
    <w:rsid w:val="00140AD9"/>
    <w:rsid w:val="0014361E"/>
    <w:rsid w:val="0015659C"/>
    <w:rsid w:val="001571C7"/>
    <w:rsid w:val="0016335E"/>
    <w:rsid w:val="00181C38"/>
    <w:rsid w:val="001832E6"/>
    <w:rsid w:val="001B189F"/>
    <w:rsid w:val="001B5D1E"/>
    <w:rsid w:val="001D105E"/>
    <w:rsid w:val="001E4CEC"/>
    <w:rsid w:val="001E6768"/>
    <w:rsid w:val="001E777D"/>
    <w:rsid w:val="001F01CC"/>
    <w:rsid w:val="001F4385"/>
    <w:rsid w:val="001F47EC"/>
    <w:rsid w:val="001F57E2"/>
    <w:rsid w:val="00211BD4"/>
    <w:rsid w:val="00227A70"/>
    <w:rsid w:val="002372FD"/>
    <w:rsid w:val="00251F43"/>
    <w:rsid w:val="00261106"/>
    <w:rsid w:val="002625CC"/>
    <w:rsid w:val="002816E4"/>
    <w:rsid w:val="00287544"/>
    <w:rsid w:val="002941B5"/>
    <w:rsid w:val="00297DA4"/>
    <w:rsid w:val="002A4374"/>
    <w:rsid w:val="002C0CC1"/>
    <w:rsid w:val="002C29D4"/>
    <w:rsid w:val="002D47FC"/>
    <w:rsid w:val="002E78FD"/>
    <w:rsid w:val="002F1DA9"/>
    <w:rsid w:val="002F56EE"/>
    <w:rsid w:val="0030081D"/>
    <w:rsid w:val="003062D9"/>
    <w:rsid w:val="003123E4"/>
    <w:rsid w:val="003126ED"/>
    <w:rsid w:val="0032141A"/>
    <w:rsid w:val="00321BAA"/>
    <w:rsid w:val="00322A76"/>
    <w:rsid w:val="00330CBE"/>
    <w:rsid w:val="00332408"/>
    <w:rsid w:val="00332F3C"/>
    <w:rsid w:val="00340027"/>
    <w:rsid w:val="00346A53"/>
    <w:rsid w:val="00363AFF"/>
    <w:rsid w:val="003845DB"/>
    <w:rsid w:val="00390385"/>
    <w:rsid w:val="0039337E"/>
    <w:rsid w:val="00396081"/>
    <w:rsid w:val="003A6515"/>
    <w:rsid w:val="003C198C"/>
    <w:rsid w:val="003C42F8"/>
    <w:rsid w:val="003E6FCC"/>
    <w:rsid w:val="0040514F"/>
    <w:rsid w:val="00421987"/>
    <w:rsid w:val="00422A5C"/>
    <w:rsid w:val="00430430"/>
    <w:rsid w:val="00435EC2"/>
    <w:rsid w:val="00441727"/>
    <w:rsid w:val="00453392"/>
    <w:rsid w:val="00467B98"/>
    <w:rsid w:val="00495E39"/>
    <w:rsid w:val="004A185D"/>
    <w:rsid w:val="004A6496"/>
    <w:rsid w:val="004B2E0B"/>
    <w:rsid w:val="004C0EB5"/>
    <w:rsid w:val="004C416C"/>
    <w:rsid w:val="004F3FEA"/>
    <w:rsid w:val="004F565E"/>
    <w:rsid w:val="00500780"/>
    <w:rsid w:val="005157EA"/>
    <w:rsid w:val="005166B0"/>
    <w:rsid w:val="00516827"/>
    <w:rsid w:val="00517E5F"/>
    <w:rsid w:val="00537CE1"/>
    <w:rsid w:val="00544105"/>
    <w:rsid w:val="00546DE1"/>
    <w:rsid w:val="005521CF"/>
    <w:rsid w:val="00554C5C"/>
    <w:rsid w:val="005564A7"/>
    <w:rsid w:val="00564B33"/>
    <w:rsid w:val="00576F9C"/>
    <w:rsid w:val="005848F2"/>
    <w:rsid w:val="005A27B7"/>
    <w:rsid w:val="005B0CDD"/>
    <w:rsid w:val="005F5CEF"/>
    <w:rsid w:val="00606E9C"/>
    <w:rsid w:val="00641509"/>
    <w:rsid w:val="00644FC0"/>
    <w:rsid w:val="00653F96"/>
    <w:rsid w:val="0065463D"/>
    <w:rsid w:val="006610E1"/>
    <w:rsid w:val="00663486"/>
    <w:rsid w:val="006715C6"/>
    <w:rsid w:val="00673F2D"/>
    <w:rsid w:val="006757D8"/>
    <w:rsid w:val="0067715B"/>
    <w:rsid w:val="006810C4"/>
    <w:rsid w:val="0069232E"/>
    <w:rsid w:val="006A2DAE"/>
    <w:rsid w:val="006C0DB9"/>
    <w:rsid w:val="006C1B63"/>
    <w:rsid w:val="006C46DD"/>
    <w:rsid w:val="006C490C"/>
    <w:rsid w:val="006C519B"/>
    <w:rsid w:val="006E01FD"/>
    <w:rsid w:val="006E2B66"/>
    <w:rsid w:val="006E7891"/>
    <w:rsid w:val="006F16F4"/>
    <w:rsid w:val="00711246"/>
    <w:rsid w:val="00727B03"/>
    <w:rsid w:val="00741D6C"/>
    <w:rsid w:val="00745256"/>
    <w:rsid w:val="0075127A"/>
    <w:rsid w:val="007555F2"/>
    <w:rsid w:val="007633FE"/>
    <w:rsid w:val="0076516D"/>
    <w:rsid w:val="007731C4"/>
    <w:rsid w:val="0077352E"/>
    <w:rsid w:val="00780540"/>
    <w:rsid w:val="00792012"/>
    <w:rsid w:val="007A3341"/>
    <w:rsid w:val="007A7664"/>
    <w:rsid w:val="007B2E32"/>
    <w:rsid w:val="007C31BC"/>
    <w:rsid w:val="007C40B2"/>
    <w:rsid w:val="007F46B0"/>
    <w:rsid w:val="007F68CA"/>
    <w:rsid w:val="007F6A63"/>
    <w:rsid w:val="00802950"/>
    <w:rsid w:val="00804768"/>
    <w:rsid w:val="008121ED"/>
    <w:rsid w:val="008154BC"/>
    <w:rsid w:val="008470AA"/>
    <w:rsid w:val="008534CC"/>
    <w:rsid w:val="00857152"/>
    <w:rsid w:val="008760BC"/>
    <w:rsid w:val="00881CF7"/>
    <w:rsid w:val="00890DCD"/>
    <w:rsid w:val="00897FED"/>
    <w:rsid w:val="008A5626"/>
    <w:rsid w:val="008B1A5F"/>
    <w:rsid w:val="008B4252"/>
    <w:rsid w:val="008B470E"/>
    <w:rsid w:val="008B51FD"/>
    <w:rsid w:val="008C6980"/>
    <w:rsid w:val="008E2FA8"/>
    <w:rsid w:val="008F0D9F"/>
    <w:rsid w:val="009132C2"/>
    <w:rsid w:val="00920ADC"/>
    <w:rsid w:val="009217E5"/>
    <w:rsid w:val="009366C3"/>
    <w:rsid w:val="009421C1"/>
    <w:rsid w:val="009472B9"/>
    <w:rsid w:val="00950B6F"/>
    <w:rsid w:val="0095181B"/>
    <w:rsid w:val="00956553"/>
    <w:rsid w:val="009812BB"/>
    <w:rsid w:val="009950E9"/>
    <w:rsid w:val="0099540E"/>
    <w:rsid w:val="009C0E40"/>
    <w:rsid w:val="009C2292"/>
    <w:rsid w:val="009C42B8"/>
    <w:rsid w:val="009E6541"/>
    <w:rsid w:val="009F131D"/>
    <w:rsid w:val="009F443C"/>
    <w:rsid w:val="009F77AF"/>
    <w:rsid w:val="00A03B14"/>
    <w:rsid w:val="00A21101"/>
    <w:rsid w:val="00A45C70"/>
    <w:rsid w:val="00A51D5C"/>
    <w:rsid w:val="00A577D1"/>
    <w:rsid w:val="00A621BF"/>
    <w:rsid w:val="00A755EE"/>
    <w:rsid w:val="00A80424"/>
    <w:rsid w:val="00A922B0"/>
    <w:rsid w:val="00AA29D8"/>
    <w:rsid w:val="00AA3E18"/>
    <w:rsid w:val="00AA4799"/>
    <w:rsid w:val="00AA5011"/>
    <w:rsid w:val="00AB21CC"/>
    <w:rsid w:val="00AB3EFC"/>
    <w:rsid w:val="00AC2255"/>
    <w:rsid w:val="00AE5540"/>
    <w:rsid w:val="00B00EE9"/>
    <w:rsid w:val="00B10F0E"/>
    <w:rsid w:val="00B122BE"/>
    <w:rsid w:val="00B2256C"/>
    <w:rsid w:val="00B40482"/>
    <w:rsid w:val="00B553A3"/>
    <w:rsid w:val="00B60E47"/>
    <w:rsid w:val="00B70958"/>
    <w:rsid w:val="00B93097"/>
    <w:rsid w:val="00BA22F0"/>
    <w:rsid w:val="00BF42BE"/>
    <w:rsid w:val="00C07D8A"/>
    <w:rsid w:val="00C21E25"/>
    <w:rsid w:val="00C25E3D"/>
    <w:rsid w:val="00C2633C"/>
    <w:rsid w:val="00C37F93"/>
    <w:rsid w:val="00C45769"/>
    <w:rsid w:val="00C46ECE"/>
    <w:rsid w:val="00C53DA7"/>
    <w:rsid w:val="00C57404"/>
    <w:rsid w:val="00C6316D"/>
    <w:rsid w:val="00C67879"/>
    <w:rsid w:val="00C7532A"/>
    <w:rsid w:val="00C7635D"/>
    <w:rsid w:val="00C86AE7"/>
    <w:rsid w:val="00C9665F"/>
    <w:rsid w:val="00CA65E1"/>
    <w:rsid w:val="00CB331D"/>
    <w:rsid w:val="00CC0D2D"/>
    <w:rsid w:val="00CC1C6B"/>
    <w:rsid w:val="00CD1108"/>
    <w:rsid w:val="00CE6A0E"/>
    <w:rsid w:val="00D05163"/>
    <w:rsid w:val="00D07DAE"/>
    <w:rsid w:val="00D27FC7"/>
    <w:rsid w:val="00D322BB"/>
    <w:rsid w:val="00D33C11"/>
    <w:rsid w:val="00D3580B"/>
    <w:rsid w:val="00D511B8"/>
    <w:rsid w:val="00D5504A"/>
    <w:rsid w:val="00D6408F"/>
    <w:rsid w:val="00D81742"/>
    <w:rsid w:val="00DC0154"/>
    <w:rsid w:val="00DD19F9"/>
    <w:rsid w:val="00DD1B46"/>
    <w:rsid w:val="00DE6616"/>
    <w:rsid w:val="00DF3F3D"/>
    <w:rsid w:val="00DF420F"/>
    <w:rsid w:val="00DF741D"/>
    <w:rsid w:val="00E212A2"/>
    <w:rsid w:val="00E21ABE"/>
    <w:rsid w:val="00E23D8F"/>
    <w:rsid w:val="00E31E11"/>
    <w:rsid w:val="00E40197"/>
    <w:rsid w:val="00E55002"/>
    <w:rsid w:val="00E5669F"/>
    <w:rsid w:val="00E70F47"/>
    <w:rsid w:val="00EA3C93"/>
    <w:rsid w:val="00EB60D4"/>
    <w:rsid w:val="00EC6E15"/>
    <w:rsid w:val="00ED020E"/>
    <w:rsid w:val="00ED0A37"/>
    <w:rsid w:val="00EE40E3"/>
    <w:rsid w:val="00F13D29"/>
    <w:rsid w:val="00F13E5A"/>
    <w:rsid w:val="00F14AAD"/>
    <w:rsid w:val="00F2067E"/>
    <w:rsid w:val="00F33FA4"/>
    <w:rsid w:val="00F37397"/>
    <w:rsid w:val="00F53071"/>
    <w:rsid w:val="00F557DF"/>
    <w:rsid w:val="00F612F3"/>
    <w:rsid w:val="00F66F3A"/>
    <w:rsid w:val="00F706D0"/>
    <w:rsid w:val="00F74602"/>
    <w:rsid w:val="00F8319E"/>
    <w:rsid w:val="00F86FEB"/>
    <w:rsid w:val="00F9081D"/>
    <w:rsid w:val="00F90C5E"/>
    <w:rsid w:val="00FB3D46"/>
    <w:rsid w:val="00FC1EC0"/>
    <w:rsid w:val="00FC3272"/>
    <w:rsid w:val="00FC5EF0"/>
    <w:rsid w:val="00FD482C"/>
    <w:rsid w:val="00FE1D48"/>
    <w:rsid w:val="00FE28EB"/>
    <w:rsid w:val="2F3F608F"/>
    <w:rsid w:val="43CD3CF2"/>
    <w:rsid w:val="7A430E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unhideWhenUsed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alloon Text"/>
    <w:basedOn w:val="1"/>
    <w:link w:val="18"/>
    <w:semiHidden/>
    <w:unhideWhenUsed/>
    <w:uiPriority w:val="0"/>
    <w:rPr>
      <w:rFonts w:ascii="Heiti SC Light" w:eastAsia="Heiti SC Light"/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table" w:styleId="9">
    <w:name w:val="Table Grid"/>
    <w:basedOn w:val="8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0"/>
    <w:rPr>
      <w:sz w:val="21"/>
      <w:szCs w:val="21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6">
    <w:name w:val="文档结构图 字符"/>
    <w:basedOn w:val="10"/>
    <w:link w:val="2"/>
    <w:semiHidden/>
    <w:qFormat/>
    <w:uiPriority w:val="99"/>
    <w:rPr>
      <w:rFonts w:ascii="宋体"/>
      <w:kern w:val="2"/>
      <w:sz w:val="18"/>
      <w:szCs w:val="18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8">
    <w:name w:val="批注框文本 字符"/>
    <w:basedOn w:val="10"/>
    <w:link w:val="4"/>
    <w:semiHidden/>
    <w:uiPriority w:val="0"/>
    <w:rPr>
      <w:rFonts w:ascii="Heiti SC Light" w:eastAsia="Heiti SC Light"/>
      <w:kern w:val="2"/>
      <w:sz w:val="18"/>
      <w:szCs w:val="18"/>
    </w:rPr>
  </w:style>
  <w:style w:type="character" w:customStyle="1" w:styleId="19">
    <w:name w:val="批注文字 字符"/>
    <w:basedOn w:val="10"/>
    <w:link w:val="3"/>
    <w:semiHidden/>
    <w:uiPriority w:val="0"/>
    <w:rPr>
      <w:kern w:val="2"/>
      <w:sz w:val="21"/>
      <w:szCs w:val="24"/>
    </w:rPr>
  </w:style>
  <w:style w:type="character" w:customStyle="1" w:styleId="20">
    <w:name w:val="批注主题 字符"/>
    <w:basedOn w:val="19"/>
    <w:link w:val="7"/>
    <w:semiHidden/>
    <w:uiPriority w:val="0"/>
    <w:rPr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863</Words>
  <Characters>997</Characters>
  <Lines>8</Lines>
  <Paragraphs>2</Paragraphs>
  <TotalTime>176</TotalTime>
  <ScaleCrop>false</ScaleCrop>
  <LinksUpToDate>false</LinksUpToDate>
  <CharactersWithSpaces>1170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2026-03-25T06:59:00Z</dcterms:created>
  <dc:creator>Hudf</dc:creator>
  <cp:lastModifiedBy>柒</cp:lastModifiedBy>
  <dcterms:modified xsi:type="dcterms:W3CDTF">2026-03-26T06:58:29Z</dcterms:modified>
  <dc:title>2006野生动植物保护与利用学科研究生复试办法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3D1F4C8E9FD04A47BB7516349A84694E</vt:lpwstr>
  </property>
  <property fmtid="{D5CDD505-2E9C-101B-9397-08002B2CF9AE}" pid="4" name="KSOTemplateDocerSaveRecord">
    <vt:lpwstr>eyJoZGlkIjoiN2NhMmMyZDYzZjVlNmMyODY4ZTIwZWI5YjMzNmFlYTQiLCJ1c2VySWQiOiIxMjQ4ODIzNjI5In0=</vt:lpwstr>
  </property>
</Properties>
</file>