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b/>
          <w:bCs/>
          <w:sz w:val="32"/>
          <w:szCs w:val="36"/>
        </w:rPr>
      </w:pPr>
      <w:r>
        <w:rPr>
          <w:rFonts w:hint="eastAsia"/>
          <w:b/>
          <w:bCs/>
          <w:sz w:val="32"/>
          <w:szCs w:val="36"/>
        </w:rPr>
        <w:t>2023年湿地生态学学科硕士研究生复试办法</w:t>
      </w:r>
    </w:p>
    <w:p>
      <w:pPr>
        <w:snapToGrid w:val="0"/>
        <w:spacing w:before="156" w:beforeLines="50" w:after="156" w:afterLines="50" w:line="440" w:lineRule="exact"/>
        <w:outlineLvl w:val="0"/>
        <w:rPr>
          <w:rFonts w:eastAsiaTheme="minorEastAsia"/>
          <w:b/>
          <w:color w:val="000000"/>
          <w:sz w:val="24"/>
          <w:szCs w:val="24"/>
        </w:rPr>
      </w:pPr>
      <w:r>
        <w:rPr>
          <w:rFonts w:hAnsiTheme="minorEastAsia" w:eastAsiaTheme="minorEastAsia"/>
          <w:b/>
          <w:color w:val="000000"/>
          <w:sz w:val="24"/>
          <w:szCs w:val="24"/>
        </w:rPr>
        <w:t>一、</w:t>
      </w:r>
      <w:r>
        <w:rPr>
          <w:rFonts w:hint="eastAsia" w:hAnsiTheme="minorEastAsia" w:eastAsiaTheme="minorEastAsia"/>
          <w:b/>
          <w:color w:val="000000"/>
          <w:sz w:val="24"/>
          <w:szCs w:val="24"/>
        </w:rPr>
        <w:t>组织管理</w:t>
      </w:r>
    </w:p>
    <w:p>
      <w:pPr>
        <w:pStyle w:val="11"/>
        <w:ind w:firstLine="480" w:firstLineChars="200"/>
        <w:rPr>
          <w:rFonts w:eastAsiaTheme="minorEastAsia"/>
          <w:sz w:val="24"/>
          <w:szCs w:val="24"/>
        </w:rPr>
      </w:pPr>
      <w:r>
        <w:rPr>
          <w:rFonts w:hint="eastAsia" w:eastAsiaTheme="minorEastAsia"/>
          <w:sz w:val="24"/>
          <w:szCs w:val="24"/>
        </w:rPr>
        <w:t>由学院统一安排，具体时间和程序在学院网站公布。</w:t>
      </w:r>
    </w:p>
    <w:p>
      <w:pPr>
        <w:snapToGrid w:val="0"/>
        <w:spacing w:before="156" w:beforeLines="50" w:after="156" w:afterLines="50" w:line="440" w:lineRule="exact"/>
        <w:outlineLvl w:val="0"/>
        <w:rPr>
          <w:rFonts w:eastAsiaTheme="minorEastAsia"/>
          <w:b/>
          <w:color w:val="000000"/>
          <w:sz w:val="24"/>
          <w:szCs w:val="24"/>
        </w:rPr>
      </w:pPr>
      <w:r>
        <w:rPr>
          <w:rFonts w:hAnsiTheme="minorEastAsia" w:eastAsiaTheme="minorEastAsia"/>
          <w:b/>
          <w:color w:val="000000"/>
          <w:sz w:val="24"/>
          <w:szCs w:val="24"/>
        </w:rPr>
        <w:t>二、复试环节及具体安排</w:t>
      </w:r>
    </w:p>
    <w:p>
      <w:pPr>
        <w:snapToGrid w:val="0"/>
        <w:spacing w:line="440" w:lineRule="exact"/>
        <w:ind w:firstLine="482" w:firstLineChars="200"/>
        <w:rPr>
          <w:rFonts w:eastAsiaTheme="minorEastAsia"/>
          <w:b/>
          <w:bCs/>
          <w:color w:val="000000"/>
          <w:sz w:val="24"/>
        </w:rPr>
      </w:pPr>
      <w:r>
        <w:rPr>
          <w:rFonts w:hint="eastAsia" w:hAnsiTheme="minorEastAsia" w:eastAsiaTheme="minorEastAsia"/>
          <w:b/>
          <w:bCs/>
          <w:color w:val="000000"/>
          <w:sz w:val="24"/>
        </w:rPr>
        <w:t>1、</w:t>
      </w:r>
      <w:r>
        <w:rPr>
          <w:rFonts w:hAnsiTheme="minorEastAsia" w:eastAsiaTheme="minorEastAsia"/>
          <w:b/>
          <w:bCs/>
          <w:color w:val="000000"/>
          <w:sz w:val="24"/>
        </w:rPr>
        <w:t>专业</w:t>
      </w:r>
      <w:r>
        <w:rPr>
          <w:rFonts w:hint="eastAsia" w:hAnsiTheme="minorEastAsia" w:eastAsiaTheme="minorEastAsia"/>
          <w:b/>
          <w:bCs/>
          <w:color w:val="000000"/>
          <w:sz w:val="24"/>
        </w:rPr>
        <w:t>知识测试</w:t>
      </w:r>
      <w:r>
        <w:rPr>
          <w:rFonts w:hAnsiTheme="minorEastAsia" w:eastAsiaTheme="minorEastAsia"/>
          <w:b/>
          <w:bCs/>
          <w:color w:val="000000"/>
          <w:sz w:val="24"/>
        </w:rPr>
        <w:t>（</w:t>
      </w:r>
      <w:r>
        <w:rPr>
          <w:rFonts w:eastAsiaTheme="minorEastAsia"/>
          <w:b/>
          <w:bCs/>
          <w:color w:val="000000"/>
          <w:sz w:val="24"/>
        </w:rPr>
        <w:t>100</w:t>
      </w:r>
      <w:r>
        <w:rPr>
          <w:rFonts w:hAnsiTheme="minorEastAsia" w:eastAsiaTheme="minorEastAsia"/>
          <w:b/>
          <w:bCs/>
          <w:color w:val="000000"/>
          <w:sz w:val="24"/>
        </w:rPr>
        <w:t>分）</w:t>
      </w:r>
    </w:p>
    <w:p>
      <w:pPr>
        <w:snapToGrid w:val="0"/>
        <w:spacing w:line="440" w:lineRule="exact"/>
        <w:ind w:firstLine="480" w:firstLineChars="200"/>
        <w:rPr>
          <w:rFonts w:eastAsiaTheme="minorEastAsia"/>
          <w:bCs/>
          <w:color w:val="000000"/>
          <w:sz w:val="24"/>
          <w:szCs w:val="24"/>
        </w:rPr>
      </w:pPr>
      <w:r>
        <w:rPr>
          <w:rFonts w:hint="eastAsia" w:hAnsiTheme="minorEastAsia" w:eastAsiaTheme="minorEastAsia"/>
          <w:bCs/>
          <w:color w:val="000000"/>
          <w:sz w:val="24"/>
          <w:szCs w:val="24"/>
        </w:rPr>
        <w:t>对考生专业知识进行测评，重点考核</w:t>
      </w:r>
      <w:r>
        <w:rPr>
          <w:rFonts w:hint="eastAsia" w:hAnsiTheme="minorEastAsia" w:eastAsiaTheme="minorEastAsia"/>
          <w:bCs/>
          <w:color w:val="000000"/>
          <w:sz w:val="24"/>
        </w:rPr>
        <w:t>考生对专业知识的掌握程度</w:t>
      </w:r>
      <w:r>
        <w:rPr>
          <w:rFonts w:hint="eastAsia" w:hAnsiTheme="minorEastAsia" w:eastAsiaTheme="minorEastAsia"/>
          <w:bCs/>
          <w:color w:val="000000"/>
          <w:sz w:val="24"/>
          <w:szCs w:val="24"/>
        </w:rPr>
        <w:t>以及</w:t>
      </w:r>
      <w:r>
        <w:rPr>
          <w:rFonts w:hint="eastAsia" w:hAnsiTheme="minorEastAsia" w:eastAsiaTheme="minorEastAsia"/>
          <w:bCs/>
          <w:color w:val="000000"/>
          <w:sz w:val="24"/>
        </w:rPr>
        <w:t>运用专业知识解决实际问题的能力，通过闭卷笔试的方式完成。</w:t>
      </w:r>
    </w:p>
    <w:p>
      <w:pPr>
        <w:snapToGrid w:val="0"/>
        <w:spacing w:line="440" w:lineRule="exact"/>
        <w:ind w:firstLine="482" w:firstLineChars="200"/>
        <w:rPr>
          <w:rFonts w:eastAsiaTheme="minorEastAsia"/>
          <w:b/>
          <w:sz w:val="24"/>
        </w:rPr>
      </w:pPr>
      <w:r>
        <w:rPr>
          <w:rFonts w:hint="eastAsia" w:hAnsiTheme="minorEastAsia" w:eastAsiaTheme="minorEastAsia"/>
          <w:b/>
          <w:sz w:val="24"/>
        </w:rPr>
        <w:t>2、</w:t>
      </w:r>
      <w:r>
        <w:rPr>
          <w:rFonts w:hAnsiTheme="minorEastAsia" w:eastAsiaTheme="minorEastAsia"/>
          <w:b/>
          <w:sz w:val="24"/>
        </w:rPr>
        <w:t>外语听力及口语测试（</w:t>
      </w:r>
      <w:r>
        <w:rPr>
          <w:rFonts w:eastAsiaTheme="minorEastAsia"/>
          <w:b/>
          <w:sz w:val="24"/>
        </w:rPr>
        <w:t>100</w:t>
      </w:r>
      <w:r>
        <w:rPr>
          <w:rFonts w:hAnsiTheme="minorEastAsia" w:eastAsiaTheme="minorEastAsia"/>
          <w:b/>
          <w:sz w:val="24"/>
        </w:rPr>
        <w:t>分）</w:t>
      </w:r>
    </w:p>
    <w:p>
      <w:pPr>
        <w:snapToGrid w:val="0"/>
        <w:spacing w:line="440" w:lineRule="exact"/>
        <w:ind w:firstLine="480" w:firstLineChars="200"/>
        <w:rPr>
          <w:rFonts w:eastAsiaTheme="minorEastAsia"/>
          <w:sz w:val="24"/>
        </w:rPr>
      </w:pPr>
      <w:r>
        <w:rPr>
          <w:rFonts w:hAnsiTheme="minorEastAsia" w:eastAsiaTheme="minorEastAsia"/>
          <w:sz w:val="24"/>
        </w:rPr>
        <w:t>考生用英文朗读</w:t>
      </w:r>
      <w:r>
        <w:rPr>
          <w:rFonts w:hint="eastAsia" w:hAnsiTheme="minorEastAsia" w:eastAsiaTheme="minorEastAsia"/>
          <w:sz w:val="24"/>
        </w:rPr>
        <w:t>并翻译</w:t>
      </w:r>
      <w:r>
        <w:rPr>
          <w:rFonts w:hAnsiTheme="minorEastAsia" w:eastAsiaTheme="minorEastAsia"/>
          <w:sz w:val="24"/>
        </w:rPr>
        <w:t>指定的与专业相关的英文</w:t>
      </w:r>
      <w:r>
        <w:rPr>
          <w:rFonts w:hint="eastAsia" w:hAnsiTheme="minorEastAsia" w:eastAsiaTheme="minorEastAsia"/>
          <w:sz w:val="24"/>
        </w:rPr>
        <w:t>段落，</w:t>
      </w:r>
      <w:r>
        <w:rPr>
          <w:rFonts w:hAnsiTheme="minorEastAsia" w:eastAsiaTheme="minorEastAsia"/>
          <w:sz w:val="24"/>
        </w:rPr>
        <w:t>用英语</w:t>
      </w:r>
      <w:r>
        <w:rPr>
          <w:rFonts w:hint="eastAsia" w:hAnsiTheme="minorEastAsia" w:eastAsiaTheme="minorEastAsia"/>
          <w:sz w:val="24"/>
          <w:lang w:val="en-US" w:eastAsia="zh-CN"/>
        </w:rPr>
        <w:t>进行自我介绍并</w:t>
      </w:r>
      <w:r>
        <w:rPr>
          <w:rFonts w:hAnsiTheme="minorEastAsia" w:eastAsiaTheme="minorEastAsia"/>
          <w:sz w:val="24"/>
        </w:rPr>
        <w:t>同面试专家进行口语交流</w:t>
      </w:r>
      <w:r>
        <w:rPr>
          <w:rFonts w:hint="eastAsia" w:hAnsiTheme="minorEastAsia" w:eastAsiaTheme="minorEastAsia"/>
          <w:sz w:val="24"/>
        </w:rPr>
        <w:t>，主要考核考生的英语听说能力，</w:t>
      </w:r>
      <w:r>
        <w:rPr>
          <w:rFonts w:hint="eastAsia" w:hAnsiTheme="minorEastAsia" w:eastAsiaTheme="minorEastAsia"/>
          <w:sz w:val="24"/>
          <w:lang w:val="en-US" w:eastAsia="zh-CN"/>
        </w:rPr>
        <w:t>复试小组</w:t>
      </w:r>
      <w:r>
        <w:rPr>
          <w:rFonts w:hint="eastAsia" w:hAnsiTheme="minorEastAsia" w:eastAsiaTheme="minorEastAsia"/>
          <w:sz w:val="24"/>
        </w:rPr>
        <w:t>根据考生对提问问题的理解程度以及阅读和回答问题的流畅度进行打分。</w:t>
      </w:r>
    </w:p>
    <w:p>
      <w:pPr>
        <w:snapToGrid w:val="0"/>
        <w:spacing w:line="440" w:lineRule="exact"/>
        <w:ind w:firstLine="482" w:firstLineChars="200"/>
        <w:rPr>
          <w:rFonts w:hAnsiTheme="minorEastAsia" w:eastAsiaTheme="minorEastAsia"/>
          <w:b/>
          <w:sz w:val="24"/>
        </w:rPr>
      </w:pPr>
      <w:r>
        <w:rPr>
          <w:rFonts w:hint="eastAsia" w:hAnsiTheme="minorEastAsia" w:eastAsiaTheme="minorEastAsia"/>
          <w:b/>
          <w:sz w:val="24"/>
        </w:rPr>
        <w:t>3、</w:t>
      </w:r>
      <w:r>
        <w:rPr>
          <w:rFonts w:hAnsiTheme="minorEastAsia" w:eastAsiaTheme="minorEastAsia"/>
          <w:b/>
          <w:sz w:val="24"/>
        </w:rPr>
        <w:t>综合素质面试（150分）</w:t>
      </w:r>
    </w:p>
    <w:p>
      <w:pPr>
        <w:snapToGrid w:val="0"/>
        <w:spacing w:line="440" w:lineRule="exact"/>
        <w:ind w:firstLine="480" w:firstLineChars="200"/>
        <w:rPr>
          <w:rFonts w:hAnsiTheme="minorEastAsia" w:eastAsiaTheme="minorEastAsia"/>
          <w:bCs/>
          <w:color w:val="000000"/>
          <w:sz w:val="24"/>
        </w:rPr>
      </w:pPr>
      <w:r>
        <w:rPr>
          <w:rFonts w:hAnsiTheme="minorEastAsia" w:eastAsiaTheme="minorEastAsia"/>
          <w:sz w:val="24"/>
        </w:rPr>
        <w:t>包括自我介绍、</w:t>
      </w:r>
      <w:r>
        <w:rPr>
          <w:rFonts w:hint="eastAsia" w:hAnsiTheme="minorEastAsia" w:eastAsiaTheme="minorEastAsia"/>
          <w:sz w:val="24"/>
        </w:rPr>
        <w:t>问题回答、</w:t>
      </w:r>
      <w:r>
        <w:rPr>
          <w:rFonts w:hAnsiTheme="minorEastAsia" w:eastAsiaTheme="minorEastAsia"/>
          <w:sz w:val="24"/>
        </w:rPr>
        <w:t>专家提问、自由交流</w:t>
      </w:r>
      <w:r>
        <w:rPr>
          <w:rFonts w:hint="eastAsia" w:eastAsiaTheme="minorEastAsia"/>
          <w:sz w:val="24"/>
        </w:rPr>
        <w:t>4</w:t>
      </w:r>
      <w:r>
        <w:rPr>
          <w:rFonts w:hAnsiTheme="minorEastAsia" w:eastAsiaTheme="minorEastAsia"/>
          <w:sz w:val="24"/>
        </w:rPr>
        <w:t>个环节，重点</w:t>
      </w:r>
      <w:r>
        <w:rPr>
          <w:rFonts w:hint="eastAsia" w:hAnsiTheme="minorEastAsia" w:eastAsiaTheme="minorEastAsia"/>
          <w:sz w:val="24"/>
        </w:rPr>
        <w:t>考核</w:t>
      </w:r>
      <w:r>
        <w:rPr>
          <w:rFonts w:hAnsiTheme="minorEastAsia" w:eastAsiaTheme="minorEastAsia"/>
          <w:sz w:val="24"/>
        </w:rPr>
        <w:t>考生的专业知识、科研潜能、综合素质</w:t>
      </w:r>
      <w:r>
        <w:rPr>
          <w:rFonts w:hint="eastAsia" w:hAnsiTheme="minorEastAsia" w:eastAsiaTheme="minorEastAsia"/>
          <w:sz w:val="24"/>
        </w:rPr>
        <w:t>，通过现场抽取试题，结合面试提问的方式完成，</w:t>
      </w:r>
      <w:r>
        <w:rPr>
          <w:rFonts w:hint="eastAsia" w:hAnsiTheme="minorEastAsia" w:eastAsiaTheme="minorEastAsia"/>
          <w:bCs/>
          <w:color w:val="000000"/>
          <w:sz w:val="24"/>
        </w:rPr>
        <w:t>复试专家小组老师事先备题，针对本学科的科学前沿和研究动态，以及考生的研究兴趣等进行提问（时间不少于20分钟/人）。</w:t>
      </w:r>
    </w:p>
    <w:p>
      <w:pPr>
        <w:snapToGrid w:val="0"/>
        <w:spacing w:line="440" w:lineRule="exact"/>
        <w:ind w:firstLine="482" w:firstLineChars="200"/>
        <w:rPr>
          <w:rFonts w:hAnsiTheme="minorEastAsia" w:eastAsiaTheme="minorEastAsia"/>
          <w:b/>
          <w:sz w:val="24"/>
        </w:rPr>
      </w:pPr>
      <w:r>
        <w:rPr>
          <w:rFonts w:hint="eastAsia" w:hAnsiTheme="minorEastAsia" w:eastAsiaTheme="minorEastAsia"/>
          <w:b/>
          <w:sz w:val="24"/>
        </w:rPr>
        <w:t>4、</w:t>
      </w:r>
      <w:r>
        <w:rPr>
          <w:rFonts w:hAnsiTheme="minorEastAsia" w:eastAsiaTheme="minorEastAsia"/>
          <w:b/>
          <w:sz w:val="24"/>
        </w:rPr>
        <w:t>诚信评判</w:t>
      </w:r>
    </w:p>
    <w:p>
      <w:pPr>
        <w:snapToGrid w:val="0"/>
        <w:spacing w:line="440" w:lineRule="exact"/>
        <w:ind w:firstLine="480" w:firstLineChars="200"/>
        <w:rPr>
          <w:rFonts w:hAnsiTheme="minorEastAsia" w:eastAsiaTheme="minorEastAsia"/>
          <w:sz w:val="24"/>
        </w:rPr>
      </w:pPr>
      <w:r>
        <w:rPr>
          <w:rFonts w:hint="eastAsia" w:hAnsiTheme="minorEastAsia" w:eastAsiaTheme="minorEastAsia"/>
          <w:sz w:val="24"/>
        </w:rPr>
        <w:t>考生须填写《诚信复试承诺书》</w:t>
      </w:r>
      <w:r>
        <w:rPr>
          <w:rFonts w:hAnsiTheme="minorEastAsia" w:eastAsiaTheme="minorEastAsia"/>
          <w:sz w:val="24"/>
        </w:rPr>
        <w:t>。对于弄虚作假及考试违规作弊的考生，一律按照《国家教育考试违规处理办法》和《普通高等学校学生管理规定》等严肃处理。</w:t>
      </w:r>
    </w:p>
    <w:p>
      <w:pPr>
        <w:snapToGrid w:val="0"/>
        <w:spacing w:line="440" w:lineRule="exact"/>
        <w:ind w:firstLine="482" w:firstLineChars="200"/>
        <w:rPr>
          <w:rFonts w:hAnsiTheme="minorEastAsia" w:eastAsiaTheme="minorEastAsia"/>
          <w:b/>
          <w:sz w:val="24"/>
        </w:rPr>
      </w:pPr>
      <w:r>
        <w:rPr>
          <w:rFonts w:hint="eastAsia" w:hAnsiTheme="minorEastAsia" w:eastAsiaTheme="minorEastAsia"/>
          <w:b/>
          <w:sz w:val="24"/>
        </w:rPr>
        <w:t>5、心理测试</w:t>
      </w:r>
    </w:p>
    <w:p>
      <w:pPr>
        <w:snapToGrid w:val="0"/>
        <w:spacing w:line="440" w:lineRule="exact"/>
        <w:ind w:firstLine="480" w:firstLineChars="200"/>
        <w:rPr>
          <w:rFonts w:hAnsiTheme="minorEastAsia" w:eastAsiaTheme="minorEastAsia"/>
          <w:sz w:val="24"/>
        </w:rPr>
      </w:pPr>
      <w:r>
        <w:rPr>
          <w:rFonts w:hint="eastAsia" w:hAnsiTheme="minorEastAsia" w:eastAsiaTheme="minorEastAsia"/>
          <w:sz w:val="24"/>
        </w:rPr>
        <w:t>心理测试相关内容在笔试和面试中综合进行，心理测试成绩不计入总分。</w:t>
      </w:r>
    </w:p>
    <w:p>
      <w:pPr>
        <w:snapToGrid w:val="0"/>
        <w:spacing w:line="440" w:lineRule="exact"/>
        <w:outlineLvl w:val="0"/>
        <w:rPr>
          <w:rFonts w:eastAsiaTheme="minorEastAsia"/>
          <w:b/>
          <w:bCs/>
          <w:sz w:val="24"/>
        </w:rPr>
      </w:pPr>
      <w:r>
        <w:rPr>
          <w:rFonts w:hAnsiTheme="minorEastAsia" w:eastAsiaTheme="minorEastAsia"/>
          <w:sz w:val="24"/>
        </w:rPr>
        <w:t>三、</w:t>
      </w:r>
      <w:r>
        <w:rPr>
          <w:rFonts w:hAnsiTheme="minorEastAsia" w:eastAsiaTheme="minorEastAsia"/>
          <w:b/>
          <w:bCs/>
          <w:sz w:val="24"/>
        </w:rPr>
        <w:t>成绩计算及录取</w:t>
      </w:r>
    </w:p>
    <w:p>
      <w:pPr>
        <w:snapToGrid w:val="0"/>
        <w:spacing w:line="440" w:lineRule="exact"/>
        <w:ind w:firstLine="482" w:firstLineChars="200"/>
        <w:rPr>
          <w:rFonts w:hAnsiTheme="minorEastAsia" w:eastAsiaTheme="minorEastAsia"/>
          <w:b/>
          <w:sz w:val="24"/>
        </w:rPr>
      </w:pPr>
      <w:r>
        <w:rPr>
          <w:rFonts w:hint="eastAsia" w:hAnsiTheme="minorEastAsia" w:eastAsiaTheme="minorEastAsia"/>
          <w:b/>
          <w:sz w:val="24"/>
        </w:rPr>
        <w:t>1、成绩计算</w:t>
      </w:r>
    </w:p>
    <w:p>
      <w:pPr>
        <w:snapToGrid w:val="0"/>
        <w:spacing w:line="440" w:lineRule="exact"/>
        <w:ind w:firstLine="480" w:firstLineChars="200"/>
        <w:rPr>
          <w:rFonts w:eastAsiaTheme="minorEastAsia"/>
          <w:sz w:val="24"/>
        </w:rPr>
      </w:pPr>
      <w:r>
        <w:rPr>
          <w:rFonts w:hAnsiTheme="minorEastAsia" w:eastAsiaTheme="minorEastAsia"/>
          <w:sz w:val="24"/>
        </w:rPr>
        <w:t>复试总成绩</w:t>
      </w:r>
      <w:r>
        <w:rPr>
          <w:rFonts w:hint="eastAsia" w:hAnsiTheme="minorEastAsia" w:eastAsiaTheme="minorEastAsia"/>
          <w:sz w:val="24"/>
        </w:rPr>
        <w:t xml:space="preserve"> </w:t>
      </w:r>
      <w:r>
        <w:rPr>
          <w:rFonts w:eastAsiaTheme="minorEastAsia"/>
          <w:sz w:val="24"/>
        </w:rPr>
        <w:t>=</w:t>
      </w:r>
      <w:r>
        <w:rPr>
          <w:rFonts w:hint="eastAsia" w:eastAsiaTheme="minorEastAsia"/>
          <w:sz w:val="24"/>
        </w:rPr>
        <w:t xml:space="preserve"> </w:t>
      </w:r>
      <w:r>
        <w:rPr>
          <w:rFonts w:hAnsiTheme="minorEastAsia" w:eastAsiaTheme="minorEastAsia"/>
          <w:sz w:val="24"/>
        </w:rPr>
        <w:t>专业综合</w:t>
      </w:r>
      <w:r>
        <w:rPr>
          <w:rFonts w:hint="eastAsia" w:hAnsiTheme="minorEastAsia" w:eastAsiaTheme="minorEastAsia"/>
          <w:sz w:val="24"/>
        </w:rPr>
        <w:t>测</w:t>
      </w:r>
      <w:r>
        <w:rPr>
          <w:rFonts w:hAnsiTheme="minorEastAsia" w:eastAsiaTheme="minorEastAsia"/>
          <w:sz w:val="24"/>
        </w:rPr>
        <w:t>试</w:t>
      </w:r>
      <w:r>
        <w:rPr>
          <w:rFonts w:hint="eastAsia" w:hAnsiTheme="minorEastAsia" w:eastAsiaTheme="minorEastAsia"/>
          <w:sz w:val="24"/>
        </w:rPr>
        <w:t>成绩</w:t>
      </w:r>
      <w:r>
        <w:rPr>
          <w:rFonts w:eastAsiaTheme="minorEastAsia"/>
          <w:sz w:val="24"/>
        </w:rPr>
        <w:t>+</w:t>
      </w:r>
      <w:r>
        <w:rPr>
          <w:rFonts w:hAnsiTheme="minorEastAsia" w:eastAsiaTheme="minorEastAsia"/>
          <w:sz w:val="24"/>
        </w:rPr>
        <w:t>外语听力、口语</w:t>
      </w:r>
      <w:r>
        <w:rPr>
          <w:rFonts w:hint="eastAsia" w:hAnsiTheme="minorEastAsia" w:eastAsiaTheme="minorEastAsia"/>
          <w:sz w:val="24"/>
        </w:rPr>
        <w:t>成绩</w:t>
      </w:r>
      <w:r>
        <w:rPr>
          <w:rFonts w:eastAsiaTheme="minorEastAsia"/>
          <w:sz w:val="24"/>
        </w:rPr>
        <w:t>+</w:t>
      </w:r>
      <w:r>
        <w:rPr>
          <w:rFonts w:hAnsiTheme="minorEastAsia" w:eastAsiaTheme="minorEastAsia"/>
          <w:sz w:val="24"/>
        </w:rPr>
        <w:t>综合素质面试</w:t>
      </w:r>
      <w:r>
        <w:rPr>
          <w:rFonts w:hint="eastAsia" w:hAnsiTheme="minorEastAsia" w:eastAsiaTheme="minorEastAsia"/>
          <w:sz w:val="24"/>
        </w:rPr>
        <w:t>成绩。</w:t>
      </w:r>
      <w:r>
        <w:rPr>
          <w:rFonts w:hAnsiTheme="minorEastAsia" w:eastAsiaTheme="minorEastAsia"/>
          <w:sz w:val="24"/>
        </w:rPr>
        <w:t>复试满分</w:t>
      </w:r>
      <w:r>
        <w:rPr>
          <w:rFonts w:eastAsiaTheme="minorEastAsia"/>
          <w:sz w:val="24"/>
        </w:rPr>
        <w:t>350</w:t>
      </w:r>
      <w:r>
        <w:rPr>
          <w:rFonts w:hAnsiTheme="minorEastAsia" w:eastAsiaTheme="minorEastAsia"/>
          <w:sz w:val="24"/>
        </w:rPr>
        <w:t>分，</w:t>
      </w:r>
      <w:r>
        <w:rPr>
          <w:rFonts w:eastAsiaTheme="minorEastAsia"/>
          <w:sz w:val="24"/>
        </w:rPr>
        <w:t>210</w:t>
      </w:r>
      <w:r>
        <w:rPr>
          <w:rFonts w:hAnsiTheme="minorEastAsia" w:eastAsiaTheme="minorEastAsia"/>
          <w:sz w:val="24"/>
        </w:rPr>
        <w:t>分及格</w:t>
      </w:r>
      <w:r>
        <w:rPr>
          <w:rFonts w:hint="eastAsia" w:hAnsiTheme="minorEastAsia" w:eastAsiaTheme="minorEastAsia"/>
          <w:sz w:val="24"/>
        </w:rPr>
        <w:t>，各项成绩计算到小数点后2位</w:t>
      </w:r>
      <w:r>
        <w:rPr>
          <w:rFonts w:hAnsiTheme="minorEastAsia" w:eastAsiaTheme="minorEastAsia"/>
          <w:sz w:val="24"/>
        </w:rPr>
        <w:t>。</w:t>
      </w:r>
    </w:p>
    <w:p>
      <w:pPr>
        <w:snapToGrid w:val="0"/>
        <w:spacing w:line="440" w:lineRule="exact"/>
        <w:ind w:firstLine="480"/>
        <w:rPr>
          <w:rFonts w:eastAsiaTheme="minorEastAsia"/>
          <w:sz w:val="24"/>
          <w:u w:val="single"/>
        </w:rPr>
      </w:pPr>
      <w:r>
        <w:rPr>
          <w:rFonts w:hint="eastAsia" w:hAnsiTheme="minorEastAsia" w:eastAsiaTheme="minorEastAsia"/>
          <w:sz w:val="24"/>
          <w:u w:val="single"/>
        </w:rPr>
        <w:t>考生</w:t>
      </w:r>
      <w:r>
        <w:rPr>
          <w:rFonts w:hAnsiTheme="minorEastAsia" w:eastAsiaTheme="minorEastAsia"/>
          <w:sz w:val="24"/>
          <w:u w:val="single"/>
        </w:rPr>
        <w:t>入学总成绩</w:t>
      </w:r>
      <w:r>
        <w:rPr>
          <w:rFonts w:hint="eastAsia" w:hAnsiTheme="minorEastAsia" w:eastAsiaTheme="minorEastAsia"/>
          <w:sz w:val="24"/>
          <w:u w:val="single"/>
        </w:rPr>
        <w:t xml:space="preserve"> </w:t>
      </w:r>
      <w:r>
        <w:rPr>
          <w:rFonts w:eastAsiaTheme="minorEastAsia"/>
          <w:sz w:val="24"/>
          <w:u w:val="single"/>
        </w:rPr>
        <w:t>=</w:t>
      </w:r>
      <w:r>
        <w:rPr>
          <w:rFonts w:hint="eastAsia" w:eastAsiaTheme="minorEastAsia"/>
          <w:sz w:val="24"/>
          <w:u w:val="single"/>
        </w:rPr>
        <w:t xml:space="preserve"> </w:t>
      </w:r>
      <w:r>
        <w:rPr>
          <w:rFonts w:hAnsiTheme="minorEastAsia" w:eastAsiaTheme="minorEastAsia"/>
          <w:sz w:val="24"/>
          <w:u w:val="single"/>
        </w:rPr>
        <w:t>初试成绩</w:t>
      </w:r>
      <w:r>
        <w:rPr>
          <w:rFonts w:eastAsiaTheme="minorEastAsia"/>
          <w:sz w:val="24"/>
          <w:u w:val="single"/>
        </w:rPr>
        <w:t>×</w:t>
      </w:r>
      <w:r>
        <w:rPr>
          <w:rFonts w:hint="eastAsia" w:eastAsiaTheme="minorEastAsia"/>
          <w:sz w:val="24"/>
          <w:u w:val="single"/>
        </w:rPr>
        <w:t>5</w:t>
      </w:r>
      <w:r>
        <w:rPr>
          <w:rFonts w:hint="eastAsia" w:eastAsiaTheme="minorEastAsia"/>
          <w:sz w:val="24"/>
          <w:u w:val="single"/>
          <w:lang w:val="en-US" w:eastAsia="zh-CN"/>
        </w:rPr>
        <w:t>0</w:t>
      </w:r>
      <w:r>
        <w:rPr>
          <w:rFonts w:eastAsiaTheme="minorEastAsia"/>
          <w:sz w:val="24"/>
          <w:u w:val="single"/>
        </w:rPr>
        <w:t>%+</w:t>
      </w:r>
      <w:r>
        <w:rPr>
          <w:rFonts w:hAnsiTheme="minorEastAsia" w:eastAsiaTheme="minorEastAsia"/>
          <w:sz w:val="24"/>
          <w:u w:val="single"/>
        </w:rPr>
        <w:t>复试总成绩</w:t>
      </w:r>
      <w:r>
        <w:rPr>
          <w:rFonts w:eastAsiaTheme="minorEastAsia"/>
          <w:sz w:val="24"/>
          <w:u w:val="single"/>
        </w:rPr>
        <w:t>×</w:t>
      </w:r>
      <w:r>
        <w:rPr>
          <w:rFonts w:hint="eastAsia" w:eastAsiaTheme="minorEastAsia"/>
          <w:sz w:val="24"/>
          <w:u w:val="single"/>
          <w:lang w:val="en-US" w:eastAsia="zh-CN"/>
        </w:rPr>
        <w:t>50</w:t>
      </w:r>
      <w:r>
        <w:rPr>
          <w:rFonts w:eastAsiaTheme="minorEastAsia"/>
          <w:sz w:val="24"/>
          <w:u w:val="single"/>
        </w:rPr>
        <w:t>%</w:t>
      </w:r>
    </w:p>
    <w:p>
      <w:pPr>
        <w:snapToGrid w:val="0"/>
        <w:spacing w:line="440" w:lineRule="exact"/>
        <w:ind w:firstLine="482" w:firstLineChars="200"/>
        <w:rPr>
          <w:rFonts w:hAnsiTheme="minorEastAsia" w:eastAsiaTheme="minorEastAsia"/>
          <w:b/>
          <w:sz w:val="24"/>
        </w:rPr>
      </w:pPr>
      <w:r>
        <w:rPr>
          <w:rFonts w:hint="eastAsia" w:hAnsiTheme="minorEastAsia" w:eastAsiaTheme="minorEastAsia"/>
          <w:b/>
          <w:sz w:val="24"/>
        </w:rPr>
        <w:t>2、录取办法</w:t>
      </w:r>
    </w:p>
    <w:p>
      <w:pPr>
        <w:snapToGrid w:val="0"/>
        <w:spacing w:line="440" w:lineRule="exact"/>
        <w:ind w:firstLine="480"/>
        <w:rPr>
          <w:rFonts w:hAnsiTheme="minorEastAsia" w:eastAsiaTheme="minorEastAsia"/>
          <w:b/>
          <w:sz w:val="24"/>
        </w:rPr>
      </w:pPr>
      <w:r>
        <w:rPr>
          <w:rFonts w:hAnsiTheme="minorEastAsia" w:eastAsiaTheme="minorEastAsia"/>
          <w:sz w:val="24"/>
        </w:rPr>
        <w:t>录取办法同学校</w:t>
      </w:r>
      <w:r>
        <w:rPr>
          <w:rFonts w:hint="eastAsia" w:hAnsiTheme="minorEastAsia" w:eastAsiaTheme="minorEastAsia"/>
          <w:sz w:val="24"/>
        </w:rPr>
        <w:t>规定一致</w:t>
      </w:r>
      <w:r>
        <w:rPr>
          <w:rFonts w:hAnsiTheme="minorEastAsia" w:eastAsiaTheme="minorEastAsia"/>
          <w:sz w:val="24"/>
        </w:rPr>
        <w:t>，录取结果以研究生院公示名单为准。</w:t>
      </w:r>
    </w:p>
    <w:p>
      <w:pPr>
        <w:snapToGrid w:val="0"/>
        <w:spacing w:line="440" w:lineRule="exact"/>
        <w:rPr>
          <w:rFonts w:hAnsiTheme="minorEastAsia" w:eastAsiaTheme="minorEastAsia"/>
          <w:sz w:val="24"/>
        </w:rPr>
      </w:pPr>
      <w:r>
        <w:rPr>
          <w:rFonts w:hint="eastAsia" w:hAnsiTheme="minorEastAsia" w:eastAsiaTheme="minorEastAsia"/>
          <w:b/>
          <w:bCs/>
          <w:sz w:val="24"/>
        </w:rPr>
        <w:t>四、考核时间</w:t>
      </w:r>
    </w:p>
    <w:p>
      <w:pPr>
        <w:snapToGrid w:val="0"/>
        <w:spacing w:line="440" w:lineRule="exact"/>
        <w:ind w:firstLine="480" w:firstLineChars="200"/>
        <w:rPr>
          <w:rFonts w:hAnsiTheme="minorEastAsia" w:eastAsiaTheme="minorEastAsia"/>
          <w:sz w:val="24"/>
        </w:rPr>
      </w:pPr>
      <w:r>
        <w:rPr>
          <w:rFonts w:hint="eastAsia" w:hAnsiTheme="minorEastAsia" w:eastAsiaTheme="minorEastAsia"/>
          <w:sz w:val="24"/>
          <w:u w:val="single"/>
        </w:rPr>
        <w:t>第一志愿及第一批调剂学生</w:t>
      </w:r>
      <w:r>
        <w:rPr>
          <w:rFonts w:hint="eastAsia" w:hAnsiTheme="minorEastAsia" w:eastAsiaTheme="minorEastAsia"/>
          <w:sz w:val="24"/>
        </w:rPr>
        <w:t>笔试时间为4月13日上午9：00开始，分为笔试1和笔试2，笔试1时间一个半小时，笔试2时间半个小时。</w:t>
      </w:r>
    </w:p>
    <w:p>
      <w:pPr>
        <w:snapToGrid w:val="0"/>
        <w:spacing w:line="440" w:lineRule="exact"/>
        <w:ind w:firstLine="480" w:firstLineChars="200"/>
        <w:rPr>
          <w:rFonts w:hAnsiTheme="minorEastAsia" w:eastAsiaTheme="minorEastAsia"/>
          <w:sz w:val="24"/>
        </w:rPr>
      </w:pPr>
      <w:r>
        <w:rPr>
          <w:rFonts w:hint="eastAsia" w:hAnsiTheme="minorEastAsia" w:eastAsiaTheme="minorEastAsia"/>
          <w:sz w:val="24"/>
          <w:u w:val="single"/>
        </w:rPr>
        <w:t>第一志愿及第一批调剂学生</w:t>
      </w:r>
      <w:r>
        <w:rPr>
          <w:rFonts w:hint="eastAsia" w:hAnsiTheme="minorEastAsia" w:eastAsiaTheme="minorEastAsia"/>
          <w:sz w:val="24"/>
        </w:rPr>
        <w:t>面试时间为4月13日下午1：30开始，顺序提前抽签决定。</w:t>
      </w:r>
    </w:p>
    <w:p>
      <w:pPr>
        <w:snapToGrid w:val="0"/>
        <w:spacing w:line="440" w:lineRule="exact"/>
        <w:ind w:firstLine="480" w:firstLineChars="200"/>
        <w:rPr>
          <w:rFonts w:hAnsiTheme="minorEastAsia" w:eastAsiaTheme="minorEastAsia"/>
          <w:sz w:val="24"/>
        </w:rPr>
      </w:pPr>
      <w:r>
        <w:rPr>
          <w:rFonts w:hint="eastAsia" w:hAnsiTheme="minorEastAsia" w:eastAsiaTheme="minorEastAsia"/>
          <w:sz w:val="24"/>
        </w:rPr>
        <w:t>笔试地点：北京林业大学主楼1102</w:t>
      </w:r>
    </w:p>
    <w:p>
      <w:pPr>
        <w:snapToGrid w:val="0"/>
        <w:spacing w:line="440" w:lineRule="exact"/>
        <w:ind w:firstLine="480" w:firstLineChars="200"/>
        <w:rPr>
          <w:rFonts w:hAnsiTheme="minorEastAsia" w:eastAsiaTheme="minorEastAsia"/>
          <w:sz w:val="24"/>
        </w:rPr>
      </w:pPr>
      <w:r>
        <w:rPr>
          <w:rFonts w:hint="eastAsia" w:hAnsiTheme="minorEastAsia" w:eastAsiaTheme="minorEastAsia"/>
          <w:sz w:val="24"/>
        </w:rPr>
        <w:t>面试地点：北京林业大学主楼1105</w:t>
      </w:r>
    </w:p>
    <w:p>
      <w:pPr>
        <w:snapToGrid w:val="0"/>
        <w:spacing w:line="440" w:lineRule="exact"/>
        <w:rPr>
          <w:rFonts w:hAnsiTheme="minorEastAsia" w:eastAsiaTheme="minorEastAsia"/>
          <w:b/>
          <w:bCs/>
          <w:sz w:val="24"/>
        </w:rPr>
      </w:pPr>
      <w:r>
        <w:rPr>
          <w:rFonts w:hint="eastAsia" w:hAnsiTheme="minorEastAsia" w:eastAsiaTheme="minorEastAsia"/>
          <w:b/>
          <w:bCs/>
          <w:sz w:val="24"/>
        </w:rPr>
        <w:t>五、调剂工作程序</w:t>
      </w:r>
    </w:p>
    <w:p>
      <w:pPr>
        <w:snapToGrid w:val="0"/>
        <w:spacing w:line="440" w:lineRule="exact"/>
        <w:ind w:firstLine="480" w:firstLineChars="200"/>
        <w:rPr>
          <w:rFonts w:hAnsiTheme="minorEastAsia" w:eastAsiaTheme="minorEastAsia"/>
          <w:sz w:val="24"/>
        </w:rPr>
      </w:pPr>
      <w:r>
        <w:rPr>
          <w:rFonts w:hint="eastAsia" w:hAnsiTheme="minorEastAsia" w:eastAsiaTheme="minorEastAsia"/>
          <w:sz w:val="24"/>
        </w:rPr>
        <w:t>达到国家线；第一志愿报考专业应为生态学或相关专业，一志愿考生在校内调剂和校外考生调入必须统一通过中国研究生招生信息网。</w:t>
      </w:r>
      <w:r>
        <w:rPr>
          <w:rFonts w:hint="eastAsia" w:hAnsiTheme="minorEastAsia" w:eastAsiaTheme="minorEastAsia"/>
          <w:sz w:val="24"/>
          <w:u w:val="single"/>
        </w:rPr>
        <w:t>调剂报名截止时间为4月7日中午12点</w:t>
      </w:r>
      <w:r>
        <w:rPr>
          <w:rFonts w:hint="eastAsia" w:hAnsiTheme="minorEastAsia" w:eastAsiaTheme="minorEastAsia"/>
          <w:sz w:val="24"/>
        </w:rPr>
        <w:t>。</w:t>
      </w:r>
    </w:p>
    <w:p>
      <w:pPr>
        <w:numPr>
          <w:ilvl w:val="0"/>
          <w:numId w:val="1"/>
        </w:numPr>
        <w:snapToGrid w:val="0"/>
        <w:spacing w:line="440" w:lineRule="exact"/>
        <w:rPr>
          <w:rFonts w:hint="eastAsia" w:hAnsiTheme="minorEastAsia" w:eastAsiaTheme="minorEastAsia"/>
          <w:b/>
          <w:sz w:val="24"/>
          <w:szCs w:val="24"/>
          <w:lang w:val="en-US" w:eastAsia="zh-CN"/>
        </w:rPr>
      </w:pPr>
      <w:r>
        <w:rPr>
          <w:rFonts w:hint="eastAsia" w:hAnsiTheme="minorEastAsia" w:eastAsiaTheme="minorEastAsia"/>
          <w:b/>
          <w:sz w:val="24"/>
          <w:szCs w:val="24"/>
        </w:rPr>
        <w:t>湿地生态学学科硕士研究生</w:t>
      </w:r>
      <w:r>
        <w:rPr>
          <w:rFonts w:hint="eastAsia" w:hAnsiTheme="minorEastAsia" w:eastAsiaTheme="minorEastAsia"/>
          <w:b/>
          <w:sz w:val="24"/>
          <w:szCs w:val="24"/>
          <w:lang w:val="en-US" w:eastAsia="zh-CN"/>
        </w:rPr>
        <w:t>总招生数13个。</w:t>
      </w:r>
    </w:p>
    <w:p>
      <w:pPr>
        <w:numPr>
          <w:numId w:val="0"/>
        </w:numPr>
        <w:snapToGrid w:val="0"/>
        <w:spacing w:line="440" w:lineRule="exact"/>
        <w:rPr>
          <w:rFonts w:hint="default" w:hAnsiTheme="minorEastAsia" w:eastAsiaTheme="minorEastAsia"/>
          <w:b/>
          <w:sz w:val="24"/>
          <w:szCs w:val="24"/>
          <w:lang w:val="en-US" w:eastAsia="zh-CN"/>
        </w:rPr>
      </w:pPr>
      <w:bookmarkStart w:id="0" w:name="_GoBack"/>
      <w:bookmarkEnd w:id="0"/>
    </w:p>
    <w:p>
      <w:pPr>
        <w:snapToGrid w:val="0"/>
        <w:spacing w:line="440" w:lineRule="exact"/>
        <w:ind w:firstLine="482" w:firstLineChars="200"/>
        <w:rPr>
          <w:rFonts w:eastAsiaTheme="minorEastAsia"/>
          <w:b/>
          <w:sz w:val="24"/>
          <w:szCs w:val="24"/>
        </w:rPr>
      </w:pPr>
      <w:r>
        <w:rPr>
          <w:rFonts w:hAnsiTheme="minorEastAsia" w:eastAsiaTheme="minorEastAsia"/>
          <w:b/>
          <w:sz w:val="24"/>
          <w:szCs w:val="24"/>
        </w:rPr>
        <w:t>联系方式：</w:t>
      </w:r>
    </w:p>
    <w:p>
      <w:pPr>
        <w:snapToGrid w:val="0"/>
        <w:spacing w:line="440" w:lineRule="exact"/>
        <w:ind w:firstLine="480" w:firstLineChars="200"/>
        <w:rPr>
          <w:rFonts w:hAnsiTheme="minorEastAsia" w:eastAsiaTheme="minorEastAsia"/>
          <w:sz w:val="24"/>
          <w:szCs w:val="24"/>
        </w:rPr>
      </w:pPr>
      <w:r>
        <w:rPr>
          <w:rFonts w:hint="eastAsia" w:hAnsiTheme="minorEastAsia" w:eastAsiaTheme="minorEastAsia"/>
          <w:sz w:val="24"/>
          <w:szCs w:val="24"/>
        </w:rPr>
        <w:t>联系人：刘老师</w:t>
      </w:r>
    </w:p>
    <w:p>
      <w:pPr>
        <w:snapToGrid w:val="0"/>
        <w:spacing w:line="440" w:lineRule="exact"/>
        <w:ind w:firstLine="480" w:firstLineChars="200"/>
        <w:rPr>
          <w:rFonts w:eastAsiaTheme="minorEastAsia"/>
          <w:sz w:val="24"/>
          <w:szCs w:val="24"/>
        </w:rPr>
      </w:pPr>
      <w:r>
        <w:rPr>
          <w:rFonts w:hAnsiTheme="minorEastAsia" w:eastAsiaTheme="minorEastAsia"/>
          <w:sz w:val="24"/>
          <w:szCs w:val="24"/>
        </w:rPr>
        <w:t>电</w:t>
      </w:r>
      <w:r>
        <w:rPr>
          <w:rFonts w:hint="eastAsia" w:hAnsiTheme="minorEastAsia" w:eastAsiaTheme="minorEastAsia"/>
          <w:sz w:val="24"/>
          <w:szCs w:val="24"/>
        </w:rPr>
        <w:t xml:space="preserve">  </w:t>
      </w:r>
      <w:r>
        <w:rPr>
          <w:rFonts w:hAnsiTheme="minorEastAsia" w:eastAsiaTheme="minorEastAsia"/>
          <w:sz w:val="24"/>
          <w:szCs w:val="24"/>
        </w:rPr>
        <w:t>话：</w:t>
      </w:r>
      <w:r>
        <w:rPr>
          <w:rFonts w:hint="eastAsia" w:eastAsiaTheme="minorEastAsia"/>
          <w:sz w:val="24"/>
          <w:szCs w:val="24"/>
        </w:rPr>
        <w:t>15201438123</w:t>
      </w:r>
    </w:p>
    <w:p>
      <w:pPr>
        <w:snapToGrid w:val="0"/>
        <w:spacing w:line="440" w:lineRule="exact"/>
        <w:ind w:firstLine="480" w:firstLineChars="200"/>
        <w:rPr>
          <w:rFonts w:eastAsiaTheme="minorEastAsia"/>
          <w:sz w:val="24"/>
          <w:szCs w:val="24"/>
        </w:rPr>
      </w:pPr>
      <w:r>
        <w:rPr>
          <w:rFonts w:hAnsiTheme="minorEastAsia" w:eastAsiaTheme="minorEastAsia"/>
          <w:sz w:val="24"/>
          <w:szCs w:val="24"/>
        </w:rPr>
        <w:t>通讯地址：北京市海淀区清华东路</w:t>
      </w:r>
      <w:r>
        <w:rPr>
          <w:rFonts w:eastAsiaTheme="minorEastAsia"/>
          <w:sz w:val="24"/>
          <w:szCs w:val="24"/>
        </w:rPr>
        <w:t>35</w:t>
      </w:r>
      <w:r>
        <w:rPr>
          <w:rFonts w:hAnsiTheme="minorEastAsia" w:eastAsiaTheme="minorEastAsia"/>
          <w:sz w:val="24"/>
          <w:szCs w:val="24"/>
        </w:rPr>
        <w:t>号北京林业大学</w:t>
      </w:r>
      <w:r>
        <w:rPr>
          <w:rFonts w:eastAsiaTheme="minorEastAsia"/>
          <w:sz w:val="24"/>
          <w:szCs w:val="24"/>
        </w:rPr>
        <w:t>159</w:t>
      </w:r>
      <w:r>
        <w:rPr>
          <w:rFonts w:hAnsiTheme="minorEastAsia" w:eastAsiaTheme="minorEastAsia"/>
          <w:sz w:val="24"/>
          <w:szCs w:val="24"/>
        </w:rPr>
        <w:t>信箱</w:t>
      </w:r>
      <w:r>
        <w:rPr>
          <w:rFonts w:hint="eastAsia" w:hAnsiTheme="minorEastAsia" w:eastAsiaTheme="minorEastAsia"/>
          <w:sz w:val="24"/>
          <w:szCs w:val="24"/>
        </w:rPr>
        <w:t xml:space="preserve"> </w:t>
      </w:r>
      <w:r>
        <w:rPr>
          <w:rFonts w:eastAsiaTheme="minorEastAsia"/>
          <w:sz w:val="24"/>
          <w:szCs w:val="24"/>
        </w:rPr>
        <w:t>100083</w:t>
      </w:r>
    </w:p>
    <w:p>
      <w:pPr>
        <w:snapToGrid w:val="0"/>
        <w:spacing w:line="440" w:lineRule="exact"/>
        <w:rPr>
          <w:rFonts w:eastAsiaTheme="minorEastAsia"/>
          <w:sz w:val="24"/>
          <w:szCs w:val="24"/>
        </w:rPr>
      </w:pPr>
    </w:p>
    <w:p>
      <w:pPr>
        <w:snapToGrid w:val="0"/>
        <w:spacing w:line="440" w:lineRule="exact"/>
        <w:rPr>
          <w:rFonts w:eastAsiaTheme="minorEastAsia"/>
          <w:sz w:val="24"/>
          <w:szCs w:val="24"/>
        </w:rPr>
      </w:pPr>
    </w:p>
    <w:p>
      <w:pPr>
        <w:snapToGrid w:val="0"/>
        <w:spacing w:line="440" w:lineRule="exact"/>
        <w:ind w:right="240"/>
        <w:jc w:val="right"/>
        <w:rPr>
          <w:rFonts w:eastAsiaTheme="minorEastAsia"/>
          <w:sz w:val="24"/>
        </w:rPr>
      </w:pPr>
      <w:r>
        <w:rPr>
          <w:rFonts w:hint="eastAsia" w:hAnsiTheme="minorEastAsia" w:eastAsiaTheme="minorEastAsia"/>
          <w:sz w:val="24"/>
        </w:rPr>
        <w:t>生态与</w:t>
      </w:r>
      <w:r>
        <w:rPr>
          <w:rFonts w:hAnsiTheme="minorEastAsia" w:eastAsiaTheme="minorEastAsia"/>
          <w:sz w:val="24"/>
        </w:rPr>
        <w:t>自然保护学院</w:t>
      </w:r>
    </w:p>
    <w:p>
      <w:pPr>
        <w:snapToGrid w:val="0"/>
        <w:spacing w:line="440" w:lineRule="exact"/>
        <w:ind w:right="480"/>
        <w:jc w:val="right"/>
        <w:rPr>
          <w:rFonts w:eastAsiaTheme="minorEastAsia"/>
        </w:rPr>
      </w:pPr>
      <w:r>
        <w:rPr>
          <w:rFonts w:hint="eastAsia" w:hAnsiTheme="minorEastAsia" w:eastAsiaTheme="minorEastAsia"/>
          <w:sz w:val="24"/>
        </w:rPr>
        <w:t>2022年3月22日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iti SC Light">
    <w:altName w:val="Malgun Gothic Semilight"/>
    <w:panose1 w:val="02000000000000000000"/>
    <w:charset w:val="80"/>
    <w:family w:val="auto"/>
    <w:pitch w:val="default"/>
    <w:sig w:usb0="00000000" w:usb1="00000000" w:usb2="00000010" w:usb3="00000000" w:csb0="003E0001" w:csb1="00000000"/>
  </w:font>
  <w:font w:name="Malgun Gothic Semilight">
    <w:panose1 w:val="020B0502040204020203"/>
    <w:charset w:val="86"/>
    <w:family w:val="auto"/>
    <w:pitch w:val="default"/>
    <w:sig w:usb0="900002AF" w:usb1="01D77CFB" w:usb2="00000012" w:usb3="00000000" w:csb0="203E01BD" w:csb1="D7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55DCEA"/>
    <w:multiLevelType w:val="singleLevel"/>
    <w:tmpl w:val="F855DCEA"/>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U4ZTkzM2VhMTBmMDI2ZGViYTU0M2NhN2IyMGQ4MTgifQ=="/>
  </w:docVars>
  <w:rsids>
    <w:rsidRoot w:val="00F90ABF"/>
    <w:rsid w:val="00002AA6"/>
    <w:rsid w:val="00003170"/>
    <w:rsid w:val="000104CB"/>
    <w:rsid w:val="00012880"/>
    <w:rsid w:val="00014F49"/>
    <w:rsid w:val="00017D90"/>
    <w:rsid w:val="00022386"/>
    <w:rsid w:val="000235C4"/>
    <w:rsid w:val="00023881"/>
    <w:rsid w:val="0002564E"/>
    <w:rsid w:val="00027B02"/>
    <w:rsid w:val="00030388"/>
    <w:rsid w:val="0003190E"/>
    <w:rsid w:val="00031AB1"/>
    <w:rsid w:val="00033582"/>
    <w:rsid w:val="000376A8"/>
    <w:rsid w:val="00041263"/>
    <w:rsid w:val="00044B9F"/>
    <w:rsid w:val="0004677C"/>
    <w:rsid w:val="0004731B"/>
    <w:rsid w:val="00047B5B"/>
    <w:rsid w:val="0005041F"/>
    <w:rsid w:val="000515A9"/>
    <w:rsid w:val="00054BD1"/>
    <w:rsid w:val="00055214"/>
    <w:rsid w:val="000573E0"/>
    <w:rsid w:val="00063887"/>
    <w:rsid w:val="00065AEA"/>
    <w:rsid w:val="0006723B"/>
    <w:rsid w:val="00070DE7"/>
    <w:rsid w:val="000716F7"/>
    <w:rsid w:val="00071709"/>
    <w:rsid w:val="000764B8"/>
    <w:rsid w:val="00080C98"/>
    <w:rsid w:val="000813CC"/>
    <w:rsid w:val="00082556"/>
    <w:rsid w:val="00085FDD"/>
    <w:rsid w:val="00090088"/>
    <w:rsid w:val="00092311"/>
    <w:rsid w:val="000940E4"/>
    <w:rsid w:val="000A26F2"/>
    <w:rsid w:val="000A4124"/>
    <w:rsid w:val="000A5DC9"/>
    <w:rsid w:val="000B0141"/>
    <w:rsid w:val="000B0601"/>
    <w:rsid w:val="000B24B0"/>
    <w:rsid w:val="000B350E"/>
    <w:rsid w:val="000C0685"/>
    <w:rsid w:val="000C0B31"/>
    <w:rsid w:val="000C43A9"/>
    <w:rsid w:val="000C5A84"/>
    <w:rsid w:val="000D1265"/>
    <w:rsid w:val="000D46C4"/>
    <w:rsid w:val="000D5905"/>
    <w:rsid w:val="000D6FBC"/>
    <w:rsid w:val="000E027D"/>
    <w:rsid w:val="000E1DCF"/>
    <w:rsid w:val="000E27F3"/>
    <w:rsid w:val="000E7EDD"/>
    <w:rsid w:val="000F094A"/>
    <w:rsid w:val="000F1189"/>
    <w:rsid w:val="000F151A"/>
    <w:rsid w:val="000F1CEA"/>
    <w:rsid w:val="000F43C1"/>
    <w:rsid w:val="000F7E76"/>
    <w:rsid w:val="00100069"/>
    <w:rsid w:val="00100F96"/>
    <w:rsid w:val="001025CB"/>
    <w:rsid w:val="00102C88"/>
    <w:rsid w:val="00110F11"/>
    <w:rsid w:val="00110F8E"/>
    <w:rsid w:val="00111989"/>
    <w:rsid w:val="00113974"/>
    <w:rsid w:val="00114CDD"/>
    <w:rsid w:val="00114EB3"/>
    <w:rsid w:val="0011682E"/>
    <w:rsid w:val="00116D0E"/>
    <w:rsid w:val="001172D9"/>
    <w:rsid w:val="00117655"/>
    <w:rsid w:val="001179F9"/>
    <w:rsid w:val="00121681"/>
    <w:rsid w:val="001217B5"/>
    <w:rsid w:val="00122473"/>
    <w:rsid w:val="00122B2C"/>
    <w:rsid w:val="0012659A"/>
    <w:rsid w:val="00127240"/>
    <w:rsid w:val="00127A40"/>
    <w:rsid w:val="00131E90"/>
    <w:rsid w:val="0013252B"/>
    <w:rsid w:val="00132AE8"/>
    <w:rsid w:val="001355CB"/>
    <w:rsid w:val="0013632C"/>
    <w:rsid w:val="0013695E"/>
    <w:rsid w:val="00136CB9"/>
    <w:rsid w:val="00137A55"/>
    <w:rsid w:val="0014022D"/>
    <w:rsid w:val="00140575"/>
    <w:rsid w:val="00140B81"/>
    <w:rsid w:val="001426B2"/>
    <w:rsid w:val="00142AB3"/>
    <w:rsid w:val="00143F9C"/>
    <w:rsid w:val="0014692C"/>
    <w:rsid w:val="001536EE"/>
    <w:rsid w:val="00156A55"/>
    <w:rsid w:val="00156A74"/>
    <w:rsid w:val="00157458"/>
    <w:rsid w:val="00162582"/>
    <w:rsid w:val="0016300B"/>
    <w:rsid w:val="001633DA"/>
    <w:rsid w:val="0016462B"/>
    <w:rsid w:val="001646A9"/>
    <w:rsid w:val="00164AE6"/>
    <w:rsid w:val="00164D7E"/>
    <w:rsid w:val="0016554D"/>
    <w:rsid w:val="00171361"/>
    <w:rsid w:val="001716F8"/>
    <w:rsid w:val="00171813"/>
    <w:rsid w:val="0017288D"/>
    <w:rsid w:val="00173171"/>
    <w:rsid w:val="001738D8"/>
    <w:rsid w:val="00174AB7"/>
    <w:rsid w:val="00174F55"/>
    <w:rsid w:val="00177456"/>
    <w:rsid w:val="00181F36"/>
    <w:rsid w:val="00185070"/>
    <w:rsid w:val="00192690"/>
    <w:rsid w:val="00193B49"/>
    <w:rsid w:val="00195963"/>
    <w:rsid w:val="00195F34"/>
    <w:rsid w:val="001A1397"/>
    <w:rsid w:val="001A2E9D"/>
    <w:rsid w:val="001A329F"/>
    <w:rsid w:val="001A7B9A"/>
    <w:rsid w:val="001A7F1F"/>
    <w:rsid w:val="001B3A0B"/>
    <w:rsid w:val="001C4BCF"/>
    <w:rsid w:val="001C698B"/>
    <w:rsid w:val="001D0331"/>
    <w:rsid w:val="001D1678"/>
    <w:rsid w:val="001D3D55"/>
    <w:rsid w:val="001D5DD5"/>
    <w:rsid w:val="001D6C59"/>
    <w:rsid w:val="001D7F5B"/>
    <w:rsid w:val="001E1F95"/>
    <w:rsid w:val="001E4C1C"/>
    <w:rsid w:val="001E613F"/>
    <w:rsid w:val="001F1624"/>
    <w:rsid w:val="001F52D5"/>
    <w:rsid w:val="001F55C0"/>
    <w:rsid w:val="001F6D10"/>
    <w:rsid w:val="002017BC"/>
    <w:rsid w:val="00202044"/>
    <w:rsid w:val="00203894"/>
    <w:rsid w:val="002059DD"/>
    <w:rsid w:val="00215759"/>
    <w:rsid w:val="002213D1"/>
    <w:rsid w:val="00223008"/>
    <w:rsid w:val="00224B12"/>
    <w:rsid w:val="00226C68"/>
    <w:rsid w:val="0023145A"/>
    <w:rsid w:val="00231E18"/>
    <w:rsid w:val="00241D4F"/>
    <w:rsid w:val="00243297"/>
    <w:rsid w:val="002446F9"/>
    <w:rsid w:val="002455C7"/>
    <w:rsid w:val="002455D9"/>
    <w:rsid w:val="00245739"/>
    <w:rsid w:val="00245810"/>
    <w:rsid w:val="00245F22"/>
    <w:rsid w:val="00246732"/>
    <w:rsid w:val="002468F9"/>
    <w:rsid w:val="0025323A"/>
    <w:rsid w:val="0025330C"/>
    <w:rsid w:val="0025550E"/>
    <w:rsid w:val="002649C8"/>
    <w:rsid w:val="0026597A"/>
    <w:rsid w:val="002666B5"/>
    <w:rsid w:val="00267AA0"/>
    <w:rsid w:val="002728CD"/>
    <w:rsid w:val="002755B3"/>
    <w:rsid w:val="0027650C"/>
    <w:rsid w:val="0027660F"/>
    <w:rsid w:val="00276B26"/>
    <w:rsid w:val="00280038"/>
    <w:rsid w:val="002844A1"/>
    <w:rsid w:val="00290788"/>
    <w:rsid w:val="00290DA5"/>
    <w:rsid w:val="0029117A"/>
    <w:rsid w:val="0029205E"/>
    <w:rsid w:val="00292A4C"/>
    <w:rsid w:val="002959ED"/>
    <w:rsid w:val="00295BDB"/>
    <w:rsid w:val="002A4028"/>
    <w:rsid w:val="002B548A"/>
    <w:rsid w:val="002C036D"/>
    <w:rsid w:val="002C36A1"/>
    <w:rsid w:val="002C4EFC"/>
    <w:rsid w:val="002C5EB2"/>
    <w:rsid w:val="002C62A8"/>
    <w:rsid w:val="002C6523"/>
    <w:rsid w:val="002D11B3"/>
    <w:rsid w:val="002D256D"/>
    <w:rsid w:val="002D2593"/>
    <w:rsid w:val="002D2BC4"/>
    <w:rsid w:val="002D3FF8"/>
    <w:rsid w:val="002D5DFF"/>
    <w:rsid w:val="002D65DD"/>
    <w:rsid w:val="002E0EA1"/>
    <w:rsid w:val="002E2AF5"/>
    <w:rsid w:val="002E2E01"/>
    <w:rsid w:val="002E39F0"/>
    <w:rsid w:val="002E3AC0"/>
    <w:rsid w:val="002E4B91"/>
    <w:rsid w:val="002E55DD"/>
    <w:rsid w:val="002E7984"/>
    <w:rsid w:val="002F0727"/>
    <w:rsid w:val="002F0A22"/>
    <w:rsid w:val="002F4C64"/>
    <w:rsid w:val="002F7D3D"/>
    <w:rsid w:val="003011DE"/>
    <w:rsid w:val="00301693"/>
    <w:rsid w:val="0030283B"/>
    <w:rsid w:val="0030430B"/>
    <w:rsid w:val="0030554F"/>
    <w:rsid w:val="00306CEC"/>
    <w:rsid w:val="00307A9C"/>
    <w:rsid w:val="0031140D"/>
    <w:rsid w:val="00313242"/>
    <w:rsid w:val="00313FEA"/>
    <w:rsid w:val="00316604"/>
    <w:rsid w:val="003237A7"/>
    <w:rsid w:val="00324CE7"/>
    <w:rsid w:val="00325FC8"/>
    <w:rsid w:val="00327632"/>
    <w:rsid w:val="00332A55"/>
    <w:rsid w:val="0033338C"/>
    <w:rsid w:val="00333F99"/>
    <w:rsid w:val="0033434F"/>
    <w:rsid w:val="0034440B"/>
    <w:rsid w:val="00344F36"/>
    <w:rsid w:val="00346898"/>
    <w:rsid w:val="00347E7F"/>
    <w:rsid w:val="00356C64"/>
    <w:rsid w:val="0035756B"/>
    <w:rsid w:val="00365E98"/>
    <w:rsid w:val="0036723D"/>
    <w:rsid w:val="003675D8"/>
    <w:rsid w:val="00371832"/>
    <w:rsid w:val="003726BC"/>
    <w:rsid w:val="00372FA1"/>
    <w:rsid w:val="00373DEB"/>
    <w:rsid w:val="003756E9"/>
    <w:rsid w:val="003767C4"/>
    <w:rsid w:val="00380A82"/>
    <w:rsid w:val="00380D7B"/>
    <w:rsid w:val="00381491"/>
    <w:rsid w:val="0038289B"/>
    <w:rsid w:val="003840CC"/>
    <w:rsid w:val="003906DB"/>
    <w:rsid w:val="0039126B"/>
    <w:rsid w:val="00393A32"/>
    <w:rsid w:val="003950D3"/>
    <w:rsid w:val="003A139C"/>
    <w:rsid w:val="003A1B52"/>
    <w:rsid w:val="003A2C90"/>
    <w:rsid w:val="003A68E8"/>
    <w:rsid w:val="003B2FC4"/>
    <w:rsid w:val="003B4033"/>
    <w:rsid w:val="003B4214"/>
    <w:rsid w:val="003B53FB"/>
    <w:rsid w:val="003B662B"/>
    <w:rsid w:val="003C0986"/>
    <w:rsid w:val="003C4D93"/>
    <w:rsid w:val="003C6DFF"/>
    <w:rsid w:val="003D0364"/>
    <w:rsid w:val="003E18A4"/>
    <w:rsid w:val="003E2E09"/>
    <w:rsid w:val="003E5F31"/>
    <w:rsid w:val="003E7A70"/>
    <w:rsid w:val="003F17ED"/>
    <w:rsid w:val="003F6A68"/>
    <w:rsid w:val="003F6D57"/>
    <w:rsid w:val="004012F6"/>
    <w:rsid w:val="004014D1"/>
    <w:rsid w:val="004014F8"/>
    <w:rsid w:val="0040461A"/>
    <w:rsid w:val="0040499C"/>
    <w:rsid w:val="004059D4"/>
    <w:rsid w:val="004061D6"/>
    <w:rsid w:val="0040681D"/>
    <w:rsid w:val="00407C87"/>
    <w:rsid w:val="00411CD4"/>
    <w:rsid w:val="004128E9"/>
    <w:rsid w:val="00412AD3"/>
    <w:rsid w:val="00415138"/>
    <w:rsid w:val="004165B7"/>
    <w:rsid w:val="00417926"/>
    <w:rsid w:val="00417CA5"/>
    <w:rsid w:val="00421E61"/>
    <w:rsid w:val="004241A3"/>
    <w:rsid w:val="004267DA"/>
    <w:rsid w:val="00426A74"/>
    <w:rsid w:val="00430264"/>
    <w:rsid w:val="00430C97"/>
    <w:rsid w:val="00433309"/>
    <w:rsid w:val="00433B87"/>
    <w:rsid w:val="004360D4"/>
    <w:rsid w:val="00437768"/>
    <w:rsid w:val="00437C17"/>
    <w:rsid w:val="00437CEE"/>
    <w:rsid w:val="0044014A"/>
    <w:rsid w:val="004419C2"/>
    <w:rsid w:val="00441E1A"/>
    <w:rsid w:val="00442D63"/>
    <w:rsid w:val="00444647"/>
    <w:rsid w:val="0044487F"/>
    <w:rsid w:val="00445E5D"/>
    <w:rsid w:val="00450959"/>
    <w:rsid w:val="004538A2"/>
    <w:rsid w:val="00454406"/>
    <w:rsid w:val="0045582A"/>
    <w:rsid w:val="00457164"/>
    <w:rsid w:val="00457AF1"/>
    <w:rsid w:val="004646C5"/>
    <w:rsid w:val="004653C6"/>
    <w:rsid w:val="004658D0"/>
    <w:rsid w:val="00467E93"/>
    <w:rsid w:val="0047757C"/>
    <w:rsid w:val="00481B08"/>
    <w:rsid w:val="00482823"/>
    <w:rsid w:val="00485B5E"/>
    <w:rsid w:val="00491130"/>
    <w:rsid w:val="00491CF6"/>
    <w:rsid w:val="00497503"/>
    <w:rsid w:val="0049778E"/>
    <w:rsid w:val="004A20B5"/>
    <w:rsid w:val="004A42CE"/>
    <w:rsid w:val="004A5D92"/>
    <w:rsid w:val="004A66F8"/>
    <w:rsid w:val="004A6DAF"/>
    <w:rsid w:val="004B0142"/>
    <w:rsid w:val="004B0C9D"/>
    <w:rsid w:val="004B597A"/>
    <w:rsid w:val="004B6E33"/>
    <w:rsid w:val="004B77E1"/>
    <w:rsid w:val="004C0929"/>
    <w:rsid w:val="004C3FC7"/>
    <w:rsid w:val="004C46AE"/>
    <w:rsid w:val="004C707D"/>
    <w:rsid w:val="004D04AA"/>
    <w:rsid w:val="004D07B2"/>
    <w:rsid w:val="004D5088"/>
    <w:rsid w:val="004D56E4"/>
    <w:rsid w:val="004E0F15"/>
    <w:rsid w:val="004E10D8"/>
    <w:rsid w:val="004E3932"/>
    <w:rsid w:val="004E3CA3"/>
    <w:rsid w:val="004E3DCF"/>
    <w:rsid w:val="004E7DE4"/>
    <w:rsid w:val="004F18D2"/>
    <w:rsid w:val="004F218D"/>
    <w:rsid w:val="00500D1F"/>
    <w:rsid w:val="00503459"/>
    <w:rsid w:val="0050682E"/>
    <w:rsid w:val="00512B56"/>
    <w:rsid w:val="00516386"/>
    <w:rsid w:val="00517190"/>
    <w:rsid w:val="00523EA8"/>
    <w:rsid w:val="005247DA"/>
    <w:rsid w:val="00525010"/>
    <w:rsid w:val="0052602D"/>
    <w:rsid w:val="00527BE1"/>
    <w:rsid w:val="00531BE6"/>
    <w:rsid w:val="00533551"/>
    <w:rsid w:val="005352DB"/>
    <w:rsid w:val="00537D92"/>
    <w:rsid w:val="00543465"/>
    <w:rsid w:val="00543971"/>
    <w:rsid w:val="0054404B"/>
    <w:rsid w:val="0054456C"/>
    <w:rsid w:val="00546107"/>
    <w:rsid w:val="00550DD3"/>
    <w:rsid w:val="005549F6"/>
    <w:rsid w:val="00554E3B"/>
    <w:rsid w:val="0055780F"/>
    <w:rsid w:val="00566BC8"/>
    <w:rsid w:val="00567EBD"/>
    <w:rsid w:val="005711D3"/>
    <w:rsid w:val="00571D6A"/>
    <w:rsid w:val="00571F0E"/>
    <w:rsid w:val="0058334A"/>
    <w:rsid w:val="00585303"/>
    <w:rsid w:val="0058531A"/>
    <w:rsid w:val="005900DB"/>
    <w:rsid w:val="00590F2C"/>
    <w:rsid w:val="00594428"/>
    <w:rsid w:val="00597E2A"/>
    <w:rsid w:val="005A3F51"/>
    <w:rsid w:val="005B0D9A"/>
    <w:rsid w:val="005B1A3A"/>
    <w:rsid w:val="005B4768"/>
    <w:rsid w:val="005B5553"/>
    <w:rsid w:val="005B70FB"/>
    <w:rsid w:val="005B77A4"/>
    <w:rsid w:val="005C0404"/>
    <w:rsid w:val="005C0CF1"/>
    <w:rsid w:val="005C205A"/>
    <w:rsid w:val="005C7486"/>
    <w:rsid w:val="005D0D39"/>
    <w:rsid w:val="005D1445"/>
    <w:rsid w:val="005D31B2"/>
    <w:rsid w:val="005D3D6C"/>
    <w:rsid w:val="005D4CD1"/>
    <w:rsid w:val="005D6768"/>
    <w:rsid w:val="005D7E22"/>
    <w:rsid w:val="005E06DD"/>
    <w:rsid w:val="005E1150"/>
    <w:rsid w:val="005E14B2"/>
    <w:rsid w:val="005E2A20"/>
    <w:rsid w:val="005E3687"/>
    <w:rsid w:val="005E66E2"/>
    <w:rsid w:val="005E7B85"/>
    <w:rsid w:val="005F19B8"/>
    <w:rsid w:val="005F1BAE"/>
    <w:rsid w:val="005F2D5F"/>
    <w:rsid w:val="005F300C"/>
    <w:rsid w:val="005F31F4"/>
    <w:rsid w:val="005F420E"/>
    <w:rsid w:val="005F505A"/>
    <w:rsid w:val="0060067C"/>
    <w:rsid w:val="00601637"/>
    <w:rsid w:val="00602C9D"/>
    <w:rsid w:val="00604E32"/>
    <w:rsid w:val="006077F5"/>
    <w:rsid w:val="00610BF3"/>
    <w:rsid w:val="00614F27"/>
    <w:rsid w:val="00615862"/>
    <w:rsid w:val="00620369"/>
    <w:rsid w:val="006226E7"/>
    <w:rsid w:val="00622A4D"/>
    <w:rsid w:val="0062315B"/>
    <w:rsid w:val="00625104"/>
    <w:rsid w:val="00631883"/>
    <w:rsid w:val="0063221B"/>
    <w:rsid w:val="0063604E"/>
    <w:rsid w:val="00636814"/>
    <w:rsid w:val="00637FB1"/>
    <w:rsid w:val="006454C8"/>
    <w:rsid w:val="00646C40"/>
    <w:rsid w:val="006504A7"/>
    <w:rsid w:val="006505B0"/>
    <w:rsid w:val="00650A97"/>
    <w:rsid w:val="006646D8"/>
    <w:rsid w:val="00665EB5"/>
    <w:rsid w:val="00670AD8"/>
    <w:rsid w:val="00672232"/>
    <w:rsid w:val="006734F5"/>
    <w:rsid w:val="00674EBC"/>
    <w:rsid w:val="00675884"/>
    <w:rsid w:val="00677837"/>
    <w:rsid w:val="0068360E"/>
    <w:rsid w:val="0068580E"/>
    <w:rsid w:val="006870BC"/>
    <w:rsid w:val="00687D6D"/>
    <w:rsid w:val="00693E51"/>
    <w:rsid w:val="00694D1D"/>
    <w:rsid w:val="00694FF1"/>
    <w:rsid w:val="00697239"/>
    <w:rsid w:val="006A0EBC"/>
    <w:rsid w:val="006A2860"/>
    <w:rsid w:val="006A2F5C"/>
    <w:rsid w:val="006A4747"/>
    <w:rsid w:val="006B01AC"/>
    <w:rsid w:val="006B0D53"/>
    <w:rsid w:val="006B0F86"/>
    <w:rsid w:val="006B3157"/>
    <w:rsid w:val="006B7873"/>
    <w:rsid w:val="006B7B13"/>
    <w:rsid w:val="006C2FE7"/>
    <w:rsid w:val="006C32F8"/>
    <w:rsid w:val="006C6849"/>
    <w:rsid w:val="006C7C79"/>
    <w:rsid w:val="006D0ED1"/>
    <w:rsid w:val="006D24F7"/>
    <w:rsid w:val="006D2940"/>
    <w:rsid w:val="006D2EE6"/>
    <w:rsid w:val="006D3718"/>
    <w:rsid w:val="006E648B"/>
    <w:rsid w:val="006F01F4"/>
    <w:rsid w:val="006F074C"/>
    <w:rsid w:val="006F28FE"/>
    <w:rsid w:val="006F2D70"/>
    <w:rsid w:val="006F2F41"/>
    <w:rsid w:val="006F3A30"/>
    <w:rsid w:val="00701902"/>
    <w:rsid w:val="007027D1"/>
    <w:rsid w:val="00703045"/>
    <w:rsid w:val="00703E0C"/>
    <w:rsid w:val="007041CB"/>
    <w:rsid w:val="007069E2"/>
    <w:rsid w:val="00707464"/>
    <w:rsid w:val="00711238"/>
    <w:rsid w:val="007147B3"/>
    <w:rsid w:val="007159CE"/>
    <w:rsid w:val="00716A32"/>
    <w:rsid w:val="00722773"/>
    <w:rsid w:val="00722EA3"/>
    <w:rsid w:val="00723BD1"/>
    <w:rsid w:val="007253B1"/>
    <w:rsid w:val="007264B5"/>
    <w:rsid w:val="00726A19"/>
    <w:rsid w:val="00726AAF"/>
    <w:rsid w:val="00733FBA"/>
    <w:rsid w:val="0073527A"/>
    <w:rsid w:val="0074158F"/>
    <w:rsid w:val="00744B21"/>
    <w:rsid w:val="007468F3"/>
    <w:rsid w:val="00747179"/>
    <w:rsid w:val="00747593"/>
    <w:rsid w:val="00750137"/>
    <w:rsid w:val="00751B63"/>
    <w:rsid w:val="007551D6"/>
    <w:rsid w:val="00760A9A"/>
    <w:rsid w:val="0076683A"/>
    <w:rsid w:val="00767871"/>
    <w:rsid w:val="00767FF0"/>
    <w:rsid w:val="007705C2"/>
    <w:rsid w:val="00770934"/>
    <w:rsid w:val="00773A69"/>
    <w:rsid w:val="00773B00"/>
    <w:rsid w:val="0077454C"/>
    <w:rsid w:val="0077530F"/>
    <w:rsid w:val="007844DC"/>
    <w:rsid w:val="0078708E"/>
    <w:rsid w:val="0078740F"/>
    <w:rsid w:val="00790D6B"/>
    <w:rsid w:val="00791323"/>
    <w:rsid w:val="00791A3E"/>
    <w:rsid w:val="007948BF"/>
    <w:rsid w:val="00794B82"/>
    <w:rsid w:val="007A15A7"/>
    <w:rsid w:val="007A3CF0"/>
    <w:rsid w:val="007A3E6C"/>
    <w:rsid w:val="007B1037"/>
    <w:rsid w:val="007B3E64"/>
    <w:rsid w:val="007C3247"/>
    <w:rsid w:val="007C37AB"/>
    <w:rsid w:val="007C52D1"/>
    <w:rsid w:val="007C6B86"/>
    <w:rsid w:val="007D1EE2"/>
    <w:rsid w:val="007D2CFA"/>
    <w:rsid w:val="007D455B"/>
    <w:rsid w:val="007D6FFD"/>
    <w:rsid w:val="007E0D7D"/>
    <w:rsid w:val="007E2A52"/>
    <w:rsid w:val="007E5650"/>
    <w:rsid w:val="007E57C3"/>
    <w:rsid w:val="007F0F89"/>
    <w:rsid w:val="007F1B49"/>
    <w:rsid w:val="007F586B"/>
    <w:rsid w:val="00802509"/>
    <w:rsid w:val="008051F8"/>
    <w:rsid w:val="00806C67"/>
    <w:rsid w:val="0081454E"/>
    <w:rsid w:val="00816B7F"/>
    <w:rsid w:val="008216DC"/>
    <w:rsid w:val="00821CA3"/>
    <w:rsid w:val="008229C9"/>
    <w:rsid w:val="0082322B"/>
    <w:rsid w:val="008306CD"/>
    <w:rsid w:val="00832494"/>
    <w:rsid w:val="008324AB"/>
    <w:rsid w:val="00835806"/>
    <w:rsid w:val="008408E8"/>
    <w:rsid w:val="008409A7"/>
    <w:rsid w:val="00840CF1"/>
    <w:rsid w:val="008411EF"/>
    <w:rsid w:val="008414A3"/>
    <w:rsid w:val="00842A3B"/>
    <w:rsid w:val="00843227"/>
    <w:rsid w:val="00843DFC"/>
    <w:rsid w:val="00844782"/>
    <w:rsid w:val="00844C04"/>
    <w:rsid w:val="00851377"/>
    <w:rsid w:val="0085315D"/>
    <w:rsid w:val="00855555"/>
    <w:rsid w:val="00855DEF"/>
    <w:rsid w:val="00856E10"/>
    <w:rsid w:val="008636AD"/>
    <w:rsid w:val="00866965"/>
    <w:rsid w:val="00870C5E"/>
    <w:rsid w:val="00870E2F"/>
    <w:rsid w:val="008770DC"/>
    <w:rsid w:val="008771C9"/>
    <w:rsid w:val="00881977"/>
    <w:rsid w:val="00882830"/>
    <w:rsid w:val="00882CE0"/>
    <w:rsid w:val="0088660F"/>
    <w:rsid w:val="0089006D"/>
    <w:rsid w:val="00893323"/>
    <w:rsid w:val="00894122"/>
    <w:rsid w:val="0089769F"/>
    <w:rsid w:val="008A017C"/>
    <w:rsid w:val="008A3C9F"/>
    <w:rsid w:val="008A60FD"/>
    <w:rsid w:val="008A65B2"/>
    <w:rsid w:val="008B19BA"/>
    <w:rsid w:val="008B4507"/>
    <w:rsid w:val="008B72FA"/>
    <w:rsid w:val="008B7A59"/>
    <w:rsid w:val="008C453D"/>
    <w:rsid w:val="008C795D"/>
    <w:rsid w:val="008D1054"/>
    <w:rsid w:val="008D2091"/>
    <w:rsid w:val="008D4118"/>
    <w:rsid w:val="008D4CCB"/>
    <w:rsid w:val="008D61D5"/>
    <w:rsid w:val="008D7760"/>
    <w:rsid w:val="008E079C"/>
    <w:rsid w:val="008E1516"/>
    <w:rsid w:val="008E15C0"/>
    <w:rsid w:val="008E226B"/>
    <w:rsid w:val="008E32F1"/>
    <w:rsid w:val="008E465C"/>
    <w:rsid w:val="008F6C6C"/>
    <w:rsid w:val="008F722A"/>
    <w:rsid w:val="009004DA"/>
    <w:rsid w:val="009018BF"/>
    <w:rsid w:val="00907558"/>
    <w:rsid w:val="00911324"/>
    <w:rsid w:val="009133A7"/>
    <w:rsid w:val="00913B17"/>
    <w:rsid w:val="0091762C"/>
    <w:rsid w:val="00925291"/>
    <w:rsid w:val="00925D25"/>
    <w:rsid w:val="009277E5"/>
    <w:rsid w:val="00930262"/>
    <w:rsid w:val="0093103E"/>
    <w:rsid w:val="00931294"/>
    <w:rsid w:val="009337AF"/>
    <w:rsid w:val="009344CF"/>
    <w:rsid w:val="00936245"/>
    <w:rsid w:val="00937590"/>
    <w:rsid w:val="009413A5"/>
    <w:rsid w:val="00947265"/>
    <w:rsid w:val="00950AEC"/>
    <w:rsid w:val="009546DC"/>
    <w:rsid w:val="009557F0"/>
    <w:rsid w:val="009577A9"/>
    <w:rsid w:val="0096215F"/>
    <w:rsid w:val="00963CB1"/>
    <w:rsid w:val="00966A55"/>
    <w:rsid w:val="00973805"/>
    <w:rsid w:val="00973C80"/>
    <w:rsid w:val="00976F1F"/>
    <w:rsid w:val="009804CB"/>
    <w:rsid w:val="0098058B"/>
    <w:rsid w:val="00983745"/>
    <w:rsid w:val="0098444B"/>
    <w:rsid w:val="00990739"/>
    <w:rsid w:val="009908A2"/>
    <w:rsid w:val="009A0CEF"/>
    <w:rsid w:val="009A5ACE"/>
    <w:rsid w:val="009A6132"/>
    <w:rsid w:val="009A7C54"/>
    <w:rsid w:val="009B09EC"/>
    <w:rsid w:val="009B312C"/>
    <w:rsid w:val="009B3F7C"/>
    <w:rsid w:val="009B41F3"/>
    <w:rsid w:val="009B6463"/>
    <w:rsid w:val="009C0D51"/>
    <w:rsid w:val="009C232E"/>
    <w:rsid w:val="009C5708"/>
    <w:rsid w:val="009C617D"/>
    <w:rsid w:val="009C6F43"/>
    <w:rsid w:val="009C7228"/>
    <w:rsid w:val="009D12CF"/>
    <w:rsid w:val="009D47C1"/>
    <w:rsid w:val="009D610B"/>
    <w:rsid w:val="009D7B20"/>
    <w:rsid w:val="009E31F8"/>
    <w:rsid w:val="009E3B39"/>
    <w:rsid w:val="009E3CAF"/>
    <w:rsid w:val="009E3F49"/>
    <w:rsid w:val="009E4015"/>
    <w:rsid w:val="009E66EE"/>
    <w:rsid w:val="009F0373"/>
    <w:rsid w:val="00A026D0"/>
    <w:rsid w:val="00A03CF8"/>
    <w:rsid w:val="00A04939"/>
    <w:rsid w:val="00A04AB6"/>
    <w:rsid w:val="00A1128D"/>
    <w:rsid w:val="00A164EB"/>
    <w:rsid w:val="00A174DC"/>
    <w:rsid w:val="00A17C8D"/>
    <w:rsid w:val="00A20CBB"/>
    <w:rsid w:val="00A21A1A"/>
    <w:rsid w:val="00A22DA0"/>
    <w:rsid w:val="00A26061"/>
    <w:rsid w:val="00A26EB7"/>
    <w:rsid w:val="00A32E78"/>
    <w:rsid w:val="00A346F2"/>
    <w:rsid w:val="00A35FAF"/>
    <w:rsid w:val="00A44A53"/>
    <w:rsid w:val="00A47C80"/>
    <w:rsid w:val="00A52963"/>
    <w:rsid w:val="00A55454"/>
    <w:rsid w:val="00A55668"/>
    <w:rsid w:val="00A63E9F"/>
    <w:rsid w:val="00A73248"/>
    <w:rsid w:val="00A74221"/>
    <w:rsid w:val="00A75EC0"/>
    <w:rsid w:val="00A8088A"/>
    <w:rsid w:val="00A80BFA"/>
    <w:rsid w:val="00A83F77"/>
    <w:rsid w:val="00A8496C"/>
    <w:rsid w:val="00A93CF2"/>
    <w:rsid w:val="00A95493"/>
    <w:rsid w:val="00A97CBE"/>
    <w:rsid w:val="00AA1572"/>
    <w:rsid w:val="00AB08E2"/>
    <w:rsid w:val="00AB182A"/>
    <w:rsid w:val="00AB1ACE"/>
    <w:rsid w:val="00AB39B9"/>
    <w:rsid w:val="00AB3EE3"/>
    <w:rsid w:val="00AB4E54"/>
    <w:rsid w:val="00AB515D"/>
    <w:rsid w:val="00AB5AD1"/>
    <w:rsid w:val="00AB6838"/>
    <w:rsid w:val="00AB6A50"/>
    <w:rsid w:val="00AC04AA"/>
    <w:rsid w:val="00AC0723"/>
    <w:rsid w:val="00AC191A"/>
    <w:rsid w:val="00AC1970"/>
    <w:rsid w:val="00AC3D48"/>
    <w:rsid w:val="00AC5F03"/>
    <w:rsid w:val="00AC6D64"/>
    <w:rsid w:val="00AD2220"/>
    <w:rsid w:val="00AD2394"/>
    <w:rsid w:val="00AD3B4C"/>
    <w:rsid w:val="00AD3F81"/>
    <w:rsid w:val="00AD7A2D"/>
    <w:rsid w:val="00AD7D5A"/>
    <w:rsid w:val="00AE2D2B"/>
    <w:rsid w:val="00AE4F3F"/>
    <w:rsid w:val="00AE792F"/>
    <w:rsid w:val="00AE7F29"/>
    <w:rsid w:val="00AF167D"/>
    <w:rsid w:val="00AF1D35"/>
    <w:rsid w:val="00AF6A6A"/>
    <w:rsid w:val="00AF6D39"/>
    <w:rsid w:val="00AF746A"/>
    <w:rsid w:val="00B0003E"/>
    <w:rsid w:val="00B0327C"/>
    <w:rsid w:val="00B0566F"/>
    <w:rsid w:val="00B05AB3"/>
    <w:rsid w:val="00B06355"/>
    <w:rsid w:val="00B0670F"/>
    <w:rsid w:val="00B1053D"/>
    <w:rsid w:val="00B10C9D"/>
    <w:rsid w:val="00B117B1"/>
    <w:rsid w:val="00B13413"/>
    <w:rsid w:val="00B16329"/>
    <w:rsid w:val="00B172E0"/>
    <w:rsid w:val="00B20701"/>
    <w:rsid w:val="00B21E90"/>
    <w:rsid w:val="00B21FEA"/>
    <w:rsid w:val="00B24743"/>
    <w:rsid w:val="00B25D4B"/>
    <w:rsid w:val="00B33485"/>
    <w:rsid w:val="00B439B2"/>
    <w:rsid w:val="00B43A68"/>
    <w:rsid w:val="00B46CA3"/>
    <w:rsid w:val="00B52742"/>
    <w:rsid w:val="00B535C4"/>
    <w:rsid w:val="00B54F9B"/>
    <w:rsid w:val="00B61083"/>
    <w:rsid w:val="00B62F6E"/>
    <w:rsid w:val="00B64BDC"/>
    <w:rsid w:val="00B65DA7"/>
    <w:rsid w:val="00B7139F"/>
    <w:rsid w:val="00B71B9D"/>
    <w:rsid w:val="00B71EC5"/>
    <w:rsid w:val="00B7413D"/>
    <w:rsid w:val="00B86D59"/>
    <w:rsid w:val="00B97819"/>
    <w:rsid w:val="00BA07D5"/>
    <w:rsid w:val="00BA0BAF"/>
    <w:rsid w:val="00BA1263"/>
    <w:rsid w:val="00BA22A6"/>
    <w:rsid w:val="00BA270D"/>
    <w:rsid w:val="00BA32E5"/>
    <w:rsid w:val="00BB0C47"/>
    <w:rsid w:val="00BB6445"/>
    <w:rsid w:val="00BB7B6F"/>
    <w:rsid w:val="00BC087C"/>
    <w:rsid w:val="00BC164D"/>
    <w:rsid w:val="00BC2C44"/>
    <w:rsid w:val="00BC2EC1"/>
    <w:rsid w:val="00BC61DE"/>
    <w:rsid w:val="00BC707E"/>
    <w:rsid w:val="00BC7816"/>
    <w:rsid w:val="00BD3410"/>
    <w:rsid w:val="00BD543F"/>
    <w:rsid w:val="00BE1500"/>
    <w:rsid w:val="00BE2131"/>
    <w:rsid w:val="00BE459E"/>
    <w:rsid w:val="00BE7433"/>
    <w:rsid w:val="00BE7931"/>
    <w:rsid w:val="00BF3B73"/>
    <w:rsid w:val="00BF5D74"/>
    <w:rsid w:val="00C00A26"/>
    <w:rsid w:val="00C00A97"/>
    <w:rsid w:val="00C00B96"/>
    <w:rsid w:val="00C02B28"/>
    <w:rsid w:val="00C0585E"/>
    <w:rsid w:val="00C10E6F"/>
    <w:rsid w:val="00C146FB"/>
    <w:rsid w:val="00C1503B"/>
    <w:rsid w:val="00C1618F"/>
    <w:rsid w:val="00C1640C"/>
    <w:rsid w:val="00C16C87"/>
    <w:rsid w:val="00C21540"/>
    <w:rsid w:val="00C21B37"/>
    <w:rsid w:val="00C21FE8"/>
    <w:rsid w:val="00C23078"/>
    <w:rsid w:val="00C2347D"/>
    <w:rsid w:val="00C23615"/>
    <w:rsid w:val="00C247AD"/>
    <w:rsid w:val="00C2485D"/>
    <w:rsid w:val="00C27612"/>
    <w:rsid w:val="00C30832"/>
    <w:rsid w:val="00C31D83"/>
    <w:rsid w:val="00C354F6"/>
    <w:rsid w:val="00C35A23"/>
    <w:rsid w:val="00C37001"/>
    <w:rsid w:val="00C373DD"/>
    <w:rsid w:val="00C37F3B"/>
    <w:rsid w:val="00C40013"/>
    <w:rsid w:val="00C41CFE"/>
    <w:rsid w:val="00C42431"/>
    <w:rsid w:val="00C44231"/>
    <w:rsid w:val="00C4496A"/>
    <w:rsid w:val="00C45135"/>
    <w:rsid w:val="00C505A8"/>
    <w:rsid w:val="00C50669"/>
    <w:rsid w:val="00C53BB0"/>
    <w:rsid w:val="00C5518A"/>
    <w:rsid w:val="00C57510"/>
    <w:rsid w:val="00C62BCD"/>
    <w:rsid w:val="00C66233"/>
    <w:rsid w:val="00C66A24"/>
    <w:rsid w:val="00C70C64"/>
    <w:rsid w:val="00C70DB0"/>
    <w:rsid w:val="00C71871"/>
    <w:rsid w:val="00C7310E"/>
    <w:rsid w:val="00C73F9E"/>
    <w:rsid w:val="00C744AA"/>
    <w:rsid w:val="00C746CF"/>
    <w:rsid w:val="00C756C2"/>
    <w:rsid w:val="00C75AFE"/>
    <w:rsid w:val="00C7757F"/>
    <w:rsid w:val="00C804F9"/>
    <w:rsid w:val="00C81A1E"/>
    <w:rsid w:val="00C82E23"/>
    <w:rsid w:val="00C84312"/>
    <w:rsid w:val="00C8600D"/>
    <w:rsid w:val="00C86313"/>
    <w:rsid w:val="00C93F53"/>
    <w:rsid w:val="00C94000"/>
    <w:rsid w:val="00C94D39"/>
    <w:rsid w:val="00C9593C"/>
    <w:rsid w:val="00C961A8"/>
    <w:rsid w:val="00CA068A"/>
    <w:rsid w:val="00CA209F"/>
    <w:rsid w:val="00CA3CD9"/>
    <w:rsid w:val="00CA7D0C"/>
    <w:rsid w:val="00CB2616"/>
    <w:rsid w:val="00CB3B9A"/>
    <w:rsid w:val="00CB3BB6"/>
    <w:rsid w:val="00CB76FF"/>
    <w:rsid w:val="00CC342B"/>
    <w:rsid w:val="00CC510D"/>
    <w:rsid w:val="00CC53A6"/>
    <w:rsid w:val="00CC7908"/>
    <w:rsid w:val="00CD0C1E"/>
    <w:rsid w:val="00CD2674"/>
    <w:rsid w:val="00CD456B"/>
    <w:rsid w:val="00CD62EA"/>
    <w:rsid w:val="00CE01F9"/>
    <w:rsid w:val="00CE1CEF"/>
    <w:rsid w:val="00CE3D7D"/>
    <w:rsid w:val="00CE65CC"/>
    <w:rsid w:val="00CE796E"/>
    <w:rsid w:val="00CF3739"/>
    <w:rsid w:val="00CF3B49"/>
    <w:rsid w:val="00CF4920"/>
    <w:rsid w:val="00CF72C8"/>
    <w:rsid w:val="00D0320B"/>
    <w:rsid w:val="00D0397F"/>
    <w:rsid w:val="00D03BA2"/>
    <w:rsid w:val="00D056DC"/>
    <w:rsid w:val="00D06D4B"/>
    <w:rsid w:val="00D10B37"/>
    <w:rsid w:val="00D142C2"/>
    <w:rsid w:val="00D14B9C"/>
    <w:rsid w:val="00D15726"/>
    <w:rsid w:val="00D1596F"/>
    <w:rsid w:val="00D15ABE"/>
    <w:rsid w:val="00D15B9D"/>
    <w:rsid w:val="00D1714D"/>
    <w:rsid w:val="00D237B5"/>
    <w:rsid w:val="00D238B1"/>
    <w:rsid w:val="00D264DE"/>
    <w:rsid w:val="00D34C2C"/>
    <w:rsid w:val="00D35408"/>
    <w:rsid w:val="00D36283"/>
    <w:rsid w:val="00D557E8"/>
    <w:rsid w:val="00D5628E"/>
    <w:rsid w:val="00D57EBC"/>
    <w:rsid w:val="00D634C0"/>
    <w:rsid w:val="00D6378D"/>
    <w:rsid w:val="00D7111C"/>
    <w:rsid w:val="00D74F68"/>
    <w:rsid w:val="00D75345"/>
    <w:rsid w:val="00D75598"/>
    <w:rsid w:val="00D86C7B"/>
    <w:rsid w:val="00D9207D"/>
    <w:rsid w:val="00D97290"/>
    <w:rsid w:val="00DA268B"/>
    <w:rsid w:val="00DA2FEB"/>
    <w:rsid w:val="00DA7807"/>
    <w:rsid w:val="00DB0880"/>
    <w:rsid w:val="00DB26B2"/>
    <w:rsid w:val="00DB2B61"/>
    <w:rsid w:val="00DB3951"/>
    <w:rsid w:val="00DC0FA2"/>
    <w:rsid w:val="00DC1904"/>
    <w:rsid w:val="00DC1D53"/>
    <w:rsid w:val="00DC38A3"/>
    <w:rsid w:val="00DC449D"/>
    <w:rsid w:val="00DC6731"/>
    <w:rsid w:val="00DD0C35"/>
    <w:rsid w:val="00DD27E1"/>
    <w:rsid w:val="00DE07E6"/>
    <w:rsid w:val="00DE3D56"/>
    <w:rsid w:val="00DE57F8"/>
    <w:rsid w:val="00DE5850"/>
    <w:rsid w:val="00DE7600"/>
    <w:rsid w:val="00DE7A2F"/>
    <w:rsid w:val="00DE7F47"/>
    <w:rsid w:val="00DF04BF"/>
    <w:rsid w:val="00DF3183"/>
    <w:rsid w:val="00DF54F1"/>
    <w:rsid w:val="00DF6208"/>
    <w:rsid w:val="00DF7EF6"/>
    <w:rsid w:val="00E00398"/>
    <w:rsid w:val="00E025BC"/>
    <w:rsid w:val="00E03ECB"/>
    <w:rsid w:val="00E06C4B"/>
    <w:rsid w:val="00E079C5"/>
    <w:rsid w:val="00E108E9"/>
    <w:rsid w:val="00E11DC7"/>
    <w:rsid w:val="00E153AE"/>
    <w:rsid w:val="00E158FC"/>
    <w:rsid w:val="00E16C9D"/>
    <w:rsid w:val="00E20A54"/>
    <w:rsid w:val="00E23FC2"/>
    <w:rsid w:val="00E25022"/>
    <w:rsid w:val="00E256F6"/>
    <w:rsid w:val="00E3338F"/>
    <w:rsid w:val="00E34C0D"/>
    <w:rsid w:val="00E406FD"/>
    <w:rsid w:val="00E4227C"/>
    <w:rsid w:val="00E4796C"/>
    <w:rsid w:val="00E5073E"/>
    <w:rsid w:val="00E508DD"/>
    <w:rsid w:val="00E53B5C"/>
    <w:rsid w:val="00E553BF"/>
    <w:rsid w:val="00E6154C"/>
    <w:rsid w:val="00E61A53"/>
    <w:rsid w:val="00E633FB"/>
    <w:rsid w:val="00E70F8F"/>
    <w:rsid w:val="00E737E3"/>
    <w:rsid w:val="00E74F51"/>
    <w:rsid w:val="00E75C6A"/>
    <w:rsid w:val="00E77C1F"/>
    <w:rsid w:val="00E832A3"/>
    <w:rsid w:val="00E83C43"/>
    <w:rsid w:val="00E8477C"/>
    <w:rsid w:val="00E90623"/>
    <w:rsid w:val="00E9140A"/>
    <w:rsid w:val="00E91F6D"/>
    <w:rsid w:val="00E94643"/>
    <w:rsid w:val="00E96252"/>
    <w:rsid w:val="00EA301E"/>
    <w:rsid w:val="00EA358D"/>
    <w:rsid w:val="00EB21A4"/>
    <w:rsid w:val="00EB3A3C"/>
    <w:rsid w:val="00EB3DEA"/>
    <w:rsid w:val="00EB6419"/>
    <w:rsid w:val="00EC1174"/>
    <w:rsid w:val="00EC19ED"/>
    <w:rsid w:val="00EC660F"/>
    <w:rsid w:val="00EC67B2"/>
    <w:rsid w:val="00ED1C10"/>
    <w:rsid w:val="00ED2BBE"/>
    <w:rsid w:val="00ED3A1A"/>
    <w:rsid w:val="00ED7790"/>
    <w:rsid w:val="00EE02C4"/>
    <w:rsid w:val="00EE067C"/>
    <w:rsid w:val="00EE3FD5"/>
    <w:rsid w:val="00EE4236"/>
    <w:rsid w:val="00EF21E2"/>
    <w:rsid w:val="00EF2A66"/>
    <w:rsid w:val="00EF5F84"/>
    <w:rsid w:val="00EF61E2"/>
    <w:rsid w:val="00EF63C4"/>
    <w:rsid w:val="00F01013"/>
    <w:rsid w:val="00F03E23"/>
    <w:rsid w:val="00F04D00"/>
    <w:rsid w:val="00F05CC3"/>
    <w:rsid w:val="00F06BD3"/>
    <w:rsid w:val="00F14D0E"/>
    <w:rsid w:val="00F168C6"/>
    <w:rsid w:val="00F17ACF"/>
    <w:rsid w:val="00F21092"/>
    <w:rsid w:val="00F2408C"/>
    <w:rsid w:val="00F24B91"/>
    <w:rsid w:val="00F27523"/>
    <w:rsid w:val="00F315D1"/>
    <w:rsid w:val="00F34D7C"/>
    <w:rsid w:val="00F3567D"/>
    <w:rsid w:val="00F374FB"/>
    <w:rsid w:val="00F47A72"/>
    <w:rsid w:val="00F50134"/>
    <w:rsid w:val="00F516A2"/>
    <w:rsid w:val="00F54D97"/>
    <w:rsid w:val="00F55742"/>
    <w:rsid w:val="00F5602A"/>
    <w:rsid w:val="00F571E1"/>
    <w:rsid w:val="00F6192B"/>
    <w:rsid w:val="00F61DB3"/>
    <w:rsid w:val="00F63D31"/>
    <w:rsid w:val="00F66588"/>
    <w:rsid w:val="00F70535"/>
    <w:rsid w:val="00F70884"/>
    <w:rsid w:val="00F74376"/>
    <w:rsid w:val="00F74D89"/>
    <w:rsid w:val="00F80649"/>
    <w:rsid w:val="00F83E54"/>
    <w:rsid w:val="00F8517C"/>
    <w:rsid w:val="00F86343"/>
    <w:rsid w:val="00F86750"/>
    <w:rsid w:val="00F87C4F"/>
    <w:rsid w:val="00F9050C"/>
    <w:rsid w:val="00F90ABF"/>
    <w:rsid w:val="00F92B1E"/>
    <w:rsid w:val="00FA022B"/>
    <w:rsid w:val="00FA36CD"/>
    <w:rsid w:val="00FA3B86"/>
    <w:rsid w:val="00FA62C9"/>
    <w:rsid w:val="00FB0E05"/>
    <w:rsid w:val="00FB3E80"/>
    <w:rsid w:val="00FB49B7"/>
    <w:rsid w:val="00FB5DC4"/>
    <w:rsid w:val="00FB6C0C"/>
    <w:rsid w:val="00FB78AE"/>
    <w:rsid w:val="00FC40E6"/>
    <w:rsid w:val="00FC4F71"/>
    <w:rsid w:val="00FD1880"/>
    <w:rsid w:val="00FD2BD7"/>
    <w:rsid w:val="00FD2C7E"/>
    <w:rsid w:val="00FD32DD"/>
    <w:rsid w:val="00FD354A"/>
    <w:rsid w:val="00FD5844"/>
    <w:rsid w:val="00FD771A"/>
    <w:rsid w:val="00FD7B22"/>
    <w:rsid w:val="00FE0B7E"/>
    <w:rsid w:val="00FE1440"/>
    <w:rsid w:val="00FE1DBF"/>
    <w:rsid w:val="00FE303C"/>
    <w:rsid w:val="00FE3AF4"/>
    <w:rsid w:val="00FE68B1"/>
    <w:rsid w:val="00FE7C91"/>
    <w:rsid w:val="00FF23CB"/>
    <w:rsid w:val="00FF2C65"/>
    <w:rsid w:val="00FF39D5"/>
    <w:rsid w:val="00FF5A47"/>
    <w:rsid w:val="00FF6AD4"/>
    <w:rsid w:val="00FF6B42"/>
    <w:rsid w:val="0C0B7609"/>
    <w:rsid w:val="17A34DD2"/>
    <w:rsid w:val="1B7B7585"/>
    <w:rsid w:val="201D68F1"/>
    <w:rsid w:val="21C83CFD"/>
    <w:rsid w:val="32D34AEE"/>
    <w:rsid w:val="48E35550"/>
    <w:rsid w:val="56D85B84"/>
    <w:rsid w:val="58494B7A"/>
    <w:rsid w:val="5E1B40AB"/>
    <w:rsid w:val="626C0BCB"/>
    <w:rsid w:val="67065B3A"/>
    <w:rsid w:val="6D372716"/>
    <w:rsid w:val="7E3F345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2"/>
    <w:semiHidden/>
    <w:unhideWhenUsed/>
    <w:qFormat/>
    <w:uiPriority w:val="99"/>
    <w:rPr>
      <w:rFonts w:ascii="宋体"/>
      <w:sz w:val="18"/>
      <w:szCs w:val="18"/>
    </w:rPr>
  </w:style>
  <w:style w:type="paragraph" w:styleId="3">
    <w:name w:val="Balloon Text"/>
    <w:basedOn w:val="1"/>
    <w:link w:val="13"/>
    <w:semiHidden/>
    <w:unhideWhenUsed/>
    <w:qFormat/>
    <w:uiPriority w:val="99"/>
    <w:rPr>
      <w:rFonts w:ascii="Heiti SC Light" w:eastAsia="Heiti SC Light"/>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000FF" w:themeColor="hyperlink"/>
      <w:u w:val="single"/>
      <w14:textFill>
        <w14:solidFill>
          <w14:schemeClr w14:val="hlink"/>
        </w14:solidFill>
      </w14:textFill>
    </w:rPr>
  </w:style>
  <w:style w:type="character" w:customStyle="1" w:styleId="9">
    <w:name w:val="页眉 字符"/>
    <w:basedOn w:val="7"/>
    <w:link w:val="5"/>
    <w:qFormat/>
    <w:uiPriority w:val="99"/>
    <w:rPr>
      <w:rFonts w:ascii="Times New Roman" w:hAnsi="Times New Roman" w:eastAsia="宋体" w:cs="Times New Roman"/>
      <w:sz w:val="18"/>
      <w:szCs w:val="18"/>
    </w:rPr>
  </w:style>
  <w:style w:type="character" w:customStyle="1" w:styleId="10">
    <w:name w:val="页脚 字符"/>
    <w:basedOn w:val="7"/>
    <w:link w:val="4"/>
    <w:qFormat/>
    <w:uiPriority w:val="99"/>
    <w:rPr>
      <w:rFonts w:ascii="Times New Roman" w:hAnsi="Times New Roman" w:eastAsia="宋体" w:cs="Times New Roman"/>
      <w:sz w:val="18"/>
      <w:szCs w:val="18"/>
    </w:rPr>
  </w:style>
  <w:style w:type="paragraph" w:customStyle="1" w:styleId="11">
    <w:name w:val="p0"/>
    <w:basedOn w:val="1"/>
    <w:qFormat/>
    <w:uiPriority w:val="0"/>
    <w:pPr>
      <w:widowControl/>
    </w:pPr>
    <w:rPr>
      <w:kern w:val="0"/>
      <w:szCs w:val="21"/>
    </w:rPr>
  </w:style>
  <w:style w:type="character" w:customStyle="1" w:styleId="12">
    <w:name w:val="文档结构图 字符"/>
    <w:basedOn w:val="7"/>
    <w:link w:val="2"/>
    <w:semiHidden/>
    <w:qFormat/>
    <w:uiPriority w:val="99"/>
    <w:rPr>
      <w:rFonts w:ascii="宋体" w:hAnsi="Times New Roman" w:eastAsia="宋体" w:cs="Times New Roman"/>
      <w:sz w:val="18"/>
      <w:szCs w:val="18"/>
    </w:rPr>
  </w:style>
  <w:style w:type="character" w:customStyle="1" w:styleId="13">
    <w:name w:val="批注框文本 字符"/>
    <w:basedOn w:val="7"/>
    <w:link w:val="3"/>
    <w:semiHidden/>
    <w:qFormat/>
    <w:uiPriority w:val="99"/>
    <w:rPr>
      <w:rFonts w:ascii="Heiti SC Light" w:hAnsi="Times New Roman" w:eastAsia="Heiti SC Light" w:cs="Times New Roman"/>
      <w:sz w:val="18"/>
      <w:szCs w:val="18"/>
    </w:rPr>
  </w:style>
  <w:style w:type="paragraph" w:styleId="14">
    <w:name w:val="List Paragraph"/>
    <w:basedOn w:val="1"/>
    <w:qFormat/>
    <w:uiPriority w:val="34"/>
    <w:pPr>
      <w:ind w:firstLine="420" w:firstLineChars="200"/>
    </w:pPr>
  </w:style>
  <w:style w:type="paragraph" w:customStyle="1" w:styleId="15">
    <w:name w:val="Revision"/>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915</Words>
  <Characters>970</Characters>
  <Lines>7</Lines>
  <Paragraphs>1</Paragraphs>
  <TotalTime>1</TotalTime>
  <ScaleCrop>false</ScaleCrop>
  <LinksUpToDate>false</LinksUpToDate>
  <CharactersWithSpaces>977</CharactersWithSpaces>
  <Application>WPS Office_11.1.0.14018_F1E327BC-269C-435d-A152-05C5408002CA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2023-03-23T02:19:00Z</dcterms:created>
  <dc:creator>赵玉泽</dc:creator>
  <cp:lastModifiedBy>yang</cp:lastModifiedBy>
  <cp:lastPrinted>2023-03-22T01:43:00Z</cp:lastPrinted>
  <dcterms:modified xsi:type="dcterms:W3CDTF">2023-03-23T09:31:59Z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2052-11.1.0.14018</vt:lpwstr>
  </property>
  <property fmtid="{D5CDD505-2E9C-101B-9397-08002B2CF9AE}" pid="3" name="ICV">
    <vt:lpwstr>A13BC71383B44F95A6731E0896EB3939</vt:lpwstr>
  </property>
</Properties>
</file>